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DA3" w:rsidRDefault="0015139E">
      <w:pPr>
        <w:pStyle w:val="Normln1"/>
        <w:pBdr>
          <w:top w:val="single" w:sz="4" w:space="1" w:color="000001"/>
          <w:bottom w:val="single" w:sz="4" w:space="1" w:color="000001"/>
        </w:pBdr>
        <w:spacing w:after="280"/>
        <w:ind w:right="23"/>
        <w:jc w:val="center"/>
      </w:pPr>
      <w:r>
        <w:rPr>
          <w:b/>
          <w:bCs/>
          <w:color w:val="000000"/>
          <w:sz w:val="28"/>
          <w:szCs w:val="28"/>
          <w:highlight w:val="yellow"/>
        </w:rPr>
        <w:t>Informace o činnosti Centra strategických a teoretických studií v r. 2020</w:t>
      </w:r>
    </w:p>
    <w:p w:rsidR="00B22DA3" w:rsidRDefault="0015139E">
      <w:pPr>
        <w:pStyle w:val="Normln1"/>
        <w:ind w:right="23" w:firstLine="284"/>
        <w:jc w:val="both"/>
        <w:rPr>
          <w:b/>
          <w:i/>
        </w:rPr>
      </w:pPr>
      <w:r>
        <w:rPr>
          <w:b/>
          <w:i/>
        </w:rPr>
        <w:t xml:space="preserve">Centrum strategických a teoretických studií (CSTS) vzniklo v roce 2008 transformací z někdejšího Teoreticko-analytického pracoviště ÚV KSČM (TAP), které bylo založeno po III. sjezdu KSČM v roce 1993. Aktuálně platný statut CSTS byl projednán a schválen ve VV ÚV KSČM v únoru 2010. </w:t>
      </w:r>
    </w:p>
    <w:p w:rsidR="00B22DA3" w:rsidRDefault="0015139E">
      <w:pPr>
        <w:pStyle w:val="Normln1"/>
        <w:ind w:right="23" w:firstLine="284"/>
        <w:jc w:val="both"/>
        <w:rPr>
          <w:b/>
          <w:bCs/>
          <w:i/>
          <w:iCs/>
        </w:rPr>
      </w:pPr>
      <w:r>
        <w:rPr>
          <w:b/>
          <w:i/>
        </w:rPr>
        <w:t xml:space="preserve">Cílem bylo vytvoření platformy pro funkční vazbu KSČM na teoretickou frontu, </w:t>
      </w:r>
      <w:r>
        <w:rPr>
          <w:b/>
          <w:bCs/>
          <w:i/>
          <w:iCs/>
        </w:rPr>
        <w:t xml:space="preserve">sledování teoretické tématiky zejména v oblasti společenských věd s důrazem na syntézu různých vědeckých poznatků. Vědecko-popularizační činnost CSTS zajištuje svým elektronickým časopisem Alternativy. Nový je vztah </w:t>
      </w:r>
      <w:r w:rsidR="002B739E">
        <w:rPr>
          <w:b/>
          <w:bCs/>
          <w:i/>
          <w:iCs/>
        </w:rPr>
        <w:t>CSTS k samostatnému</w:t>
      </w:r>
      <w:r>
        <w:rPr>
          <w:b/>
          <w:bCs/>
          <w:i/>
          <w:iCs/>
        </w:rPr>
        <w:t xml:space="preserve"> Institutu české levice, založeném podle novely zákona o politických stranách v roce 2019.</w:t>
      </w:r>
    </w:p>
    <w:p w:rsidR="00B22DA3" w:rsidRDefault="0015139E">
      <w:pPr>
        <w:pStyle w:val="Normln1"/>
        <w:ind w:right="23" w:firstLine="284"/>
        <w:jc w:val="both"/>
      </w:pPr>
      <w:r>
        <w:rPr>
          <w:b/>
          <w:i/>
        </w:rPr>
        <w:t>Mezi základní úkoly pracoviště dlouhodobě patřily:</w:t>
      </w:r>
    </w:p>
    <w:p w:rsidR="00B22DA3" w:rsidRDefault="0015139E">
      <w:pPr>
        <w:pStyle w:val="Normln1"/>
        <w:numPr>
          <w:ilvl w:val="0"/>
          <w:numId w:val="1"/>
        </w:numPr>
        <w:suppressAutoHyphens w:val="0"/>
        <w:jc w:val="both"/>
        <w:rPr>
          <w:b/>
          <w:i/>
        </w:rPr>
      </w:pPr>
      <w:r>
        <w:rPr>
          <w:b/>
          <w:i/>
        </w:rPr>
        <w:t>projekt dlouhodobé prognózy vývoje v ČR i analýzy trendů v současném světě,</w:t>
      </w:r>
    </w:p>
    <w:p w:rsidR="00B22DA3" w:rsidRDefault="0015139E">
      <w:pPr>
        <w:pStyle w:val="Normln1"/>
        <w:numPr>
          <w:ilvl w:val="0"/>
          <w:numId w:val="1"/>
        </w:numPr>
        <w:suppressAutoHyphens w:val="0"/>
        <w:jc w:val="both"/>
        <w:rPr>
          <w:b/>
          <w:i/>
        </w:rPr>
      </w:pPr>
      <w:r>
        <w:rPr>
          <w:b/>
          <w:i/>
        </w:rPr>
        <w:t>rozpracování analýzy a hodnocení společenského systému v letech 1948/1989,</w:t>
      </w:r>
    </w:p>
    <w:p w:rsidR="00B22DA3" w:rsidRDefault="0015139E">
      <w:pPr>
        <w:pStyle w:val="Normln1"/>
        <w:numPr>
          <w:ilvl w:val="0"/>
          <w:numId w:val="1"/>
        </w:numPr>
        <w:suppressAutoHyphens w:val="0"/>
        <w:jc w:val="both"/>
        <w:rPr>
          <w:b/>
          <w:i/>
        </w:rPr>
      </w:pPr>
      <w:r>
        <w:rPr>
          <w:b/>
          <w:i/>
        </w:rPr>
        <w:t>rozpracování alternativ cesty k novému socialistickému uspořádání společnosti.</w:t>
      </w:r>
    </w:p>
    <w:p w:rsidR="00B22DA3" w:rsidRDefault="0015139E">
      <w:pPr>
        <w:pStyle w:val="Normln1"/>
        <w:suppressAutoHyphens w:val="0"/>
        <w:ind w:firstLine="283"/>
        <w:jc w:val="both"/>
      </w:pPr>
      <w:r>
        <w:rPr>
          <w:b/>
          <w:i/>
        </w:rPr>
        <w:t xml:space="preserve">Do původního čtyřletého plnění úkolů IX. sjezdu 2016 v Praze vstoupilo svolání dalšího sjezdu, svolaného v souvislosti s volebními výsledky roku 2017. </w:t>
      </w:r>
      <w:r>
        <w:rPr>
          <w:b/>
          <w:bCs/>
          <w:i/>
          <w:iCs/>
        </w:rPr>
        <w:t>Z úkolů X. sjezdu KSČM 2018 v Nymburce šlo zejména o zapojení CSTS do aktualizace základního programu KSČM, přijatého II. sjezdem KSČM 1992 a potvrzeného III. sjezdem KSČM v roce 1993. Tento text měl být předložen XI. sjezdu KSČM původně pl</w:t>
      </w:r>
      <w:bookmarkStart w:id="0" w:name="_GoBack"/>
      <w:bookmarkEnd w:id="0"/>
      <w:r>
        <w:rPr>
          <w:b/>
          <w:bCs/>
          <w:i/>
          <w:iCs/>
        </w:rPr>
        <w:t>ánovaném na duben 2020 do Brna</w:t>
      </w:r>
      <w:r>
        <w:t xml:space="preserve">. </w:t>
      </w:r>
    </w:p>
    <w:p w:rsidR="00B22DA3" w:rsidRDefault="0015139E">
      <w:pPr>
        <w:pStyle w:val="Normln1"/>
        <w:suppressAutoHyphens w:val="0"/>
        <w:ind w:firstLine="283"/>
        <w:jc w:val="both"/>
      </w:pPr>
      <w:r>
        <w:rPr>
          <w:b/>
          <w:bCs/>
          <w:i/>
          <w:iCs/>
        </w:rPr>
        <w:t xml:space="preserve"> Do práce nejen CSTS ale i celé strany </w:t>
      </w:r>
      <w:r>
        <w:rPr>
          <w:b/>
          <w:bCs/>
          <w:i/>
          <w:iCs/>
          <w:u w:val="single"/>
        </w:rPr>
        <w:t>v průběhu roku negativně zasáhla celosvětová pandemie koronaviru COVID – 19</w:t>
      </w:r>
      <w:r>
        <w:rPr>
          <w:b/>
          <w:bCs/>
          <w:i/>
          <w:iCs/>
        </w:rPr>
        <w:t>, která měla za následek i odložení plánovaného sjezdu KSČM (29. schůze VV ÚV KSČM určilo termín sjezdu na březen 2021).</w:t>
      </w:r>
    </w:p>
    <w:p w:rsidR="00B22DA3" w:rsidRDefault="0015139E">
      <w:pPr>
        <w:pStyle w:val="Normln1"/>
        <w:ind w:firstLine="283"/>
        <w:jc w:val="both"/>
      </w:pPr>
      <w:r>
        <w:rPr>
          <w:b/>
          <w:bCs/>
          <w:i/>
          <w:iCs/>
        </w:rPr>
        <w:t xml:space="preserve">CSTS předkládá VV ÚV KSČM každoroční informaci o své činnosti. Poslední zpráva byla projednána </w:t>
      </w:r>
      <w:r>
        <w:rPr>
          <w:b/>
          <w:bCs/>
          <w:i/>
        </w:rPr>
        <w:t>19</w:t>
      </w:r>
      <w:r>
        <w:rPr>
          <w:b/>
          <w:bCs/>
          <w:i/>
          <w:color w:val="000000"/>
        </w:rPr>
        <w:t xml:space="preserve">. schůzí VV ÚV KSČM dne 17. </w:t>
      </w:r>
      <w:r w:rsidR="002B739E">
        <w:rPr>
          <w:b/>
          <w:bCs/>
          <w:i/>
          <w:color w:val="000000"/>
        </w:rPr>
        <w:t>1. 2020. Ta podtrhla dva závěry</w:t>
      </w:r>
      <w:r>
        <w:rPr>
          <w:b/>
          <w:bCs/>
          <w:i/>
          <w:color w:val="000000"/>
        </w:rPr>
        <w:t xml:space="preserve">: </w:t>
      </w:r>
    </w:p>
    <w:p w:rsidR="00B22DA3" w:rsidRDefault="0015139E">
      <w:pPr>
        <w:pStyle w:val="Normln1"/>
        <w:numPr>
          <w:ilvl w:val="0"/>
          <w:numId w:val="1"/>
        </w:numPr>
        <w:ind w:right="23"/>
        <w:jc w:val="both"/>
        <w:rPr>
          <w:b/>
          <w:bCs/>
          <w:i/>
          <w:color w:val="000000"/>
        </w:rPr>
      </w:pPr>
      <w:r>
        <w:rPr>
          <w:b/>
          <w:i/>
        </w:rPr>
        <w:t>pro budoucnost CSTS je nutné posílit ho lidmi se zkušeností z teoretické práce a s kontakty na tuto sféru a doplnit i vedení Rady CSTS.</w:t>
      </w:r>
    </w:p>
    <w:p w:rsidR="00B22DA3" w:rsidRDefault="0015139E">
      <w:pPr>
        <w:pStyle w:val="Odstavecseseznamem"/>
        <w:numPr>
          <w:ilvl w:val="0"/>
          <w:numId w:val="1"/>
        </w:numPr>
        <w:ind w:right="141"/>
        <w:jc w:val="both"/>
      </w:pPr>
      <w:r>
        <w:rPr>
          <w:b/>
          <w:i/>
          <w:iCs/>
        </w:rPr>
        <w:t>zvýšení strategické úrovně tvorby politických rozhodnutí v KSČM vyžaduje zájem vrcholných kolektivních orgánům KSČM o teoretickou práci</w:t>
      </w:r>
    </w:p>
    <w:p w:rsidR="00B22DA3" w:rsidRDefault="00B22DA3">
      <w:pPr>
        <w:ind w:right="141"/>
        <w:jc w:val="both"/>
        <w:rPr>
          <w:b/>
          <w:bCs/>
          <w:i/>
          <w:color w:val="000000"/>
        </w:rPr>
      </w:pPr>
    </w:p>
    <w:p w:rsidR="00B22DA3" w:rsidRDefault="0015139E">
      <w:pPr>
        <w:pStyle w:val="Normln1"/>
        <w:numPr>
          <w:ilvl w:val="0"/>
          <w:numId w:val="2"/>
        </w:numPr>
        <w:jc w:val="both"/>
        <w:rPr>
          <w:b/>
          <w:sz w:val="28"/>
          <w:szCs w:val="28"/>
        </w:rPr>
      </w:pPr>
      <w:r>
        <w:rPr>
          <w:b/>
          <w:sz w:val="28"/>
          <w:szCs w:val="28"/>
        </w:rPr>
        <w:t xml:space="preserve">Role CSTS a otázky jeho fungování </w:t>
      </w:r>
    </w:p>
    <w:p w:rsidR="00B22DA3" w:rsidRDefault="00B22DA3">
      <w:pPr>
        <w:pStyle w:val="Normln1"/>
        <w:jc w:val="both"/>
        <w:rPr>
          <w:b/>
        </w:rPr>
      </w:pPr>
    </w:p>
    <w:p w:rsidR="00B22DA3" w:rsidRDefault="0015139E">
      <w:pPr>
        <w:pStyle w:val="Normln1"/>
        <w:ind w:right="23" w:firstLine="284"/>
        <w:jc w:val="both"/>
      </w:pPr>
      <w:r>
        <w:t xml:space="preserve">Na využití teoretické práce nemůže rezignovat nikdo, kdo uvažuje o tom být předvojem moderního vědeckého poznání. V oblasti teoretické a koncepční práce je potřebné prolamovat stereotypy myšlení a informační bariéry. Důležité pro KSČM jsou </w:t>
      </w:r>
      <w:r>
        <w:rPr>
          <w:b/>
        </w:rPr>
        <w:t xml:space="preserve">otevřené kontakty na vědecké dění i naše přitažlivost pro akademické naděje. </w:t>
      </w:r>
      <w:r>
        <w:t>V současné době není situace pro levici obecně příznivě nakloněna. Ztratí-li ale schopnost komunikace v této oblasti, ztratí se vše. I schopnost předkládat reálné a kompetentní alternativy. CSTS může být zprostředkovatelem těchto snah pro potřeby stranického strategického rozhodování.</w:t>
      </w:r>
    </w:p>
    <w:p w:rsidR="00B22DA3" w:rsidRDefault="0015139E">
      <w:pPr>
        <w:pStyle w:val="Normln1"/>
        <w:ind w:right="23" w:firstLine="284"/>
        <w:jc w:val="both"/>
      </w:pPr>
      <w:r>
        <w:t xml:space="preserve">Vědecké poznání musí být objektivní a verifikovatelné, teorie a výzkumné hypotézy musí být ověřovány nezávisle. Taková teorie se samozřejmě nedělá v politických stranách, ale tam, kde jsou podmínky pro soustavnou vědeckou práci. Stranické pracoviště se může věnovat </w:t>
      </w:r>
      <w:r>
        <w:rPr>
          <w:b/>
        </w:rPr>
        <w:t xml:space="preserve"> sledovatelské činnosti, monitorující a zprostředkující nové poznatky. </w:t>
      </w:r>
      <w:r>
        <w:t>Pro budoucnost platí, že CSTS nemá jako hlavní ambici formovat vlastní badatelský potenciál, ale že je pro něj klíčové mít přehled o aktuálním dění v oblasti společenských věd.</w:t>
      </w:r>
    </w:p>
    <w:p w:rsidR="00B22DA3" w:rsidRDefault="0015139E">
      <w:pPr>
        <w:pStyle w:val="Normln1"/>
        <w:ind w:firstLine="284"/>
        <w:jc w:val="both"/>
      </w:pPr>
      <w:r>
        <w:rPr>
          <w:b/>
          <w:u w:val="single"/>
        </w:rPr>
        <w:t>Vedení Rady CSTS</w:t>
      </w:r>
      <w:r>
        <w:t xml:space="preserve"> je odpovědné za naplňování koncepce CSTS a koordinace práce. V roce 2020 vedení stejně jako v roce předchozím tvořili ss. Jiří Dolejš, Václav Exner, Lubomír Vacek, František Stoklasa. Prof. Sirůček na vlastní žádost již ve vedení CSTS </w:t>
      </w:r>
      <w:r>
        <w:lastRenderedPageBreak/>
        <w:t>nepůsobí (nicméně chce v CSTS pracovat jako jeho člen i nadále). Pro vysoký věk avizoval odchod z vedení k termínu sjezdu Ing. Vacek. Doplnit tedy vedení CSTS je stále aktuální úkol.</w:t>
      </w:r>
    </w:p>
    <w:p w:rsidR="00B22DA3" w:rsidRDefault="0015139E">
      <w:pPr>
        <w:pStyle w:val="Normln1"/>
        <w:ind w:firstLine="284"/>
        <w:jc w:val="both"/>
      </w:pPr>
      <w:r>
        <w:t xml:space="preserve"> Pokud jde o externí spolupráci CSTS, tak šlo prakticky </w:t>
      </w:r>
      <w:r w:rsidR="002B739E">
        <w:t>především o:</w:t>
      </w:r>
    </w:p>
    <w:p w:rsidR="00B22DA3" w:rsidRDefault="0015139E">
      <w:pPr>
        <w:pStyle w:val="Normln1"/>
        <w:numPr>
          <w:ilvl w:val="0"/>
          <w:numId w:val="3"/>
        </w:numPr>
        <w:jc w:val="both"/>
      </w:pPr>
      <w:r>
        <w:t>Od prosince 2018</w:t>
      </w:r>
      <w:r>
        <w:rPr>
          <w:b/>
        </w:rPr>
        <w:t xml:space="preserve"> „Institut české levice, z.ú,“  </w:t>
      </w:r>
      <w:r>
        <w:t>do kterého byla členěna i  </w:t>
      </w:r>
      <w:r>
        <w:rPr>
          <w:b/>
        </w:rPr>
        <w:t xml:space="preserve">„Knihovna Bohumíra </w:t>
      </w:r>
      <w:r w:rsidR="002B739E">
        <w:rPr>
          <w:b/>
        </w:rPr>
        <w:t>Šmerala“ (</w:t>
      </w:r>
      <w:r w:rsidR="002B739E" w:rsidRPr="002B739E">
        <w:t>tajemník</w:t>
      </w:r>
      <w:r>
        <w:t xml:space="preserve"> Jan Klán)  </w:t>
      </w:r>
    </w:p>
    <w:p w:rsidR="00B22DA3" w:rsidRDefault="0015139E">
      <w:pPr>
        <w:pStyle w:val="Normln1"/>
        <w:numPr>
          <w:ilvl w:val="0"/>
          <w:numId w:val="3"/>
        </w:numPr>
        <w:jc w:val="both"/>
      </w:pPr>
      <w:r>
        <w:t xml:space="preserve">Občanský spolek </w:t>
      </w:r>
      <w:r>
        <w:rPr>
          <w:b/>
        </w:rPr>
        <w:t>„Klub společenských věd“,</w:t>
      </w:r>
      <w:r>
        <w:t xml:space="preserve"> který vznikl v roce 2012 z někdejšího Klubu sociologů (předseda Jiří Boháček). </w:t>
      </w:r>
    </w:p>
    <w:p w:rsidR="00B22DA3" w:rsidRDefault="0015139E">
      <w:pPr>
        <w:pStyle w:val="Normln1"/>
        <w:numPr>
          <w:ilvl w:val="0"/>
          <w:numId w:val="3"/>
        </w:numPr>
        <w:ind w:right="23"/>
        <w:jc w:val="both"/>
      </w:pPr>
      <w:r>
        <w:t xml:space="preserve">Německá nadace </w:t>
      </w:r>
      <w:r>
        <w:rPr>
          <w:b/>
        </w:rPr>
        <w:t xml:space="preserve">„Rosa Luxemburg Stiftung“, </w:t>
      </w:r>
      <w:r>
        <w:t>založena 1990,</w:t>
      </w:r>
      <w:r>
        <w:rPr>
          <w:b/>
        </w:rPr>
        <w:t xml:space="preserve"> </w:t>
      </w:r>
      <w:r>
        <w:t xml:space="preserve">česká </w:t>
      </w:r>
      <w:r w:rsidR="002B739E">
        <w:t>pobočka v Praze</w:t>
      </w:r>
      <w:r>
        <w:t xml:space="preserve"> otevřena v červnu 2018 (ředitelka Joanna Gwiazdecka) </w:t>
      </w:r>
    </w:p>
    <w:p w:rsidR="00B22DA3" w:rsidRDefault="002B739E">
      <w:pPr>
        <w:pStyle w:val="Normln1"/>
        <w:numPr>
          <w:ilvl w:val="0"/>
          <w:numId w:val="3"/>
        </w:numPr>
        <w:jc w:val="both"/>
      </w:pPr>
      <w:r>
        <w:t xml:space="preserve">Od roku 2001 </w:t>
      </w:r>
      <w:r w:rsidR="0015139E">
        <w:rPr>
          <w:b/>
        </w:rPr>
        <w:t>„Společnost pro evropský dialog“</w:t>
      </w:r>
      <w:r w:rsidR="0015139E">
        <w:t xml:space="preserve"> (předseda Jiří Málek) zapojená do evropské sítě pro alternativní myšlení  </w:t>
      </w:r>
      <w:r w:rsidR="0015139E">
        <w:rPr>
          <w:b/>
        </w:rPr>
        <w:t xml:space="preserve">„Transform! europe“ </w:t>
      </w:r>
    </w:p>
    <w:p w:rsidR="00B22DA3" w:rsidRDefault="002B739E">
      <w:pPr>
        <w:pStyle w:val="Normln1"/>
        <w:numPr>
          <w:ilvl w:val="0"/>
          <w:numId w:val="3"/>
        </w:numPr>
        <w:jc w:val="both"/>
      </w:pPr>
      <w:r>
        <w:t xml:space="preserve">občanský spolek </w:t>
      </w:r>
      <w:r w:rsidR="0015139E">
        <w:rPr>
          <w:b/>
        </w:rPr>
        <w:t>„Socialistický kruh“</w:t>
      </w:r>
      <w:r w:rsidR="0015139E">
        <w:t xml:space="preserve"> (SOK), věnující se zejm. vydávání knihy s tematikou levicové teorie (předseda doc. Michael Hauser) </w:t>
      </w:r>
    </w:p>
    <w:p w:rsidR="00B22DA3" w:rsidRDefault="00B22DA3">
      <w:pPr>
        <w:pStyle w:val="Normln1"/>
        <w:ind w:left="360"/>
        <w:jc w:val="both"/>
        <w:rPr>
          <w:b/>
        </w:rPr>
      </w:pPr>
    </w:p>
    <w:p w:rsidR="00B22DA3" w:rsidRDefault="0015139E">
      <w:pPr>
        <w:pStyle w:val="Normln1"/>
        <w:ind w:firstLine="283"/>
        <w:jc w:val="both"/>
      </w:pPr>
      <w:r>
        <w:t>CSTS se rovněž hlásí k případné spolupráci s </w:t>
      </w:r>
      <w:r>
        <w:rPr>
          <w:b/>
        </w:rPr>
        <w:t xml:space="preserve">„Vzdělávacím centrem a knihovnou Miloslava Ransdorfa, z.s.“ </w:t>
      </w:r>
      <w:r>
        <w:t xml:space="preserve">které uchovává knihy, rukopisy a další archiválie, jenž zanechal po sobě Miloslav Ransdorf. Lze zmínit i určité kontakty např. s </w:t>
      </w:r>
      <w:r>
        <w:rPr>
          <w:b/>
        </w:rPr>
        <w:t xml:space="preserve">Ekumenickou akademií </w:t>
      </w:r>
      <w:r>
        <w:t>(vznikla v roce 1996 na základě ekumenických tradic a alternativního křesťanského myšlení),</w:t>
      </w:r>
      <w:r>
        <w:rPr>
          <w:b/>
        </w:rPr>
        <w:t xml:space="preserve"> </w:t>
      </w:r>
      <w:r>
        <w:t>která je partnerem RLS. Poznamenat je třeba i možnost kontaktů na</w:t>
      </w:r>
      <w:r>
        <w:rPr>
          <w:b/>
        </w:rPr>
        <w:t xml:space="preserve"> Masarykovou demokratickou akademií</w:t>
      </w:r>
      <w:r>
        <w:t xml:space="preserve"> (MDA), která působí při ČSSD od své obnovy v roce 1990 (někdejší Dělnická akademie byla ukončena v roce 1948). </w:t>
      </w:r>
    </w:p>
    <w:p w:rsidR="00B22DA3" w:rsidRDefault="0015139E">
      <w:pPr>
        <w:pStyle w:val="Normln1"/>
        <w:ind w:right="141" w:firstLine="284"/>
        <w:jc w:val="both"/>
      </w:pPr>
      <w:r>
        <w:t xml:space="preserve">Ani v roce 2020 se nepodařilo vyřešit základní problém CSTS, tedy čerstvou vědeckou krev, která na tomto úseku zajistí i v budoucnu kvalitní plnění úkolů. To je výrazný limit dalšího fungování CSTS. Naopak došlo v roce 2020 k snižování počtu členů především díky přirozenému úbytku. V zorném poli CSTS je nicméně vytipováno několik osobností, které by se mohly do činnosti CSTS zapojit, bude ale záležet na jejich ochotě, a u starších na zdravotním stavu.  </w:t>
      </w:r>
    </w:p>
    <w:p w:rsidR="002B739E" w:rsidRDefault="002B739E">
      <w:pPr>
        <w:pStyle w:val="Normln1"/>
        <w:ind w:right="141" w:firstLine="284"/>
        <w:jc w:val="both"/>
      </w:pPr>
    </w:p>
    <w:p w:rsidR="002B739E" w:rsidRDefault="002B739E">
      <w:pPr>
        <w:pStyle w:val="Normln1"/>
        <w:ind w:right="141" w:firstLine="284"/>
        <w:jc w:val="both"/>
      </w:pPr>
    </w:p>
    <w:p w:rsidR="002B739E" w:rsidRDefault="002B739E">
      <w:pPr>
        <w:pStyle w:val="Normln1"/>
        <w:ind w:right="141" w:firstLine="284"/>
        <w:jc w:val="both"/>
      </w:pPr>
    </w:p>
    <w:p w:rsidR="00B22DA3" w:rsidRDefault="00B22DA3">
      <w:pPr>
        <w:pStyle w:val="Normln1"/>
        <w:ind w:right="23"/>
        <w:jc w:val="both"/>
      </w:pPr>
    </w:p>
    <w:p w:rsidR="00B22DA3" w:rsidRDefault="0015139E">
      <w:pPr>
        <w:pStyle w:val="Normln1"/>
        <w:numPr>
          <w:ilvl w:val="0"/>
          <w:numId w:val="2"/>
        </w:numPr>
        <w:ind w:right="23"/>
        <w:jc w:val="both"/>
      </w:pPr>
      <w:r>
        <w:rPr>
          <w:b/>
          <w:sz w:val="28"/>
          <w:szCs w:val="28"/>
        </w:rPr>
        <w:t>Ke sjezdovým úkolům</w:t>
      </w:r>
    </w:p>
    <w:p w:rsidR="00B22DA3" w:rsidRDefault="00B22DA3">
      <w:pPr>
        <w:pStyle w:val="Normln1"/>
        <w:ind w:right="23"/>
        <w:jc w:val="both"/>
        <w:rPr>
          <w:b/>
        </w:rPr>
      </w:pPr>
    </w:p>
    <w:p w:rsidR="00B22DA3" w:rsidRDefault="0015139E">
      <w:pPr>
        <w:pStyle w:val="Normln1"/>
        <w:ind w:firstLine="284"/>
        <w:jc w:val="both"/>
      </w:pPr>
      <w:r>
        <w:t xml:space="preserve">CSTS je relativně samotné pracoviště zřízené KSČM. Proto se jeho práce vztahuje i ke sjezdovým závěrům. Ze závěrů IX. sjezdu (2016) šlo o </w:t>
      </w:r>
      <w:r>
        <w:rPr>
          <w:b/>
        </w:rPr>
        <w:t>další r</w:t>
      </w:r>
      <w:r>
        <w:rPr>
          <w:b/>
          <w:bCs/>
          <w:iCs/>
        </w:rPr>
        <w:t>ozpracování naší představy o socialismu v 21. století a kritickou analýzu současného kapitalismu</w:t>
      </w:r>
      <w:r>
        <w:rPr>
          <w:bCs/>
          <w:iCs/>
        </w:rPr>
        <w:t xml:space="preserve">. </w:t>
      </w:r>
      <w:r>
        <w:t xml:space="preserve">Ze závěrů dalšího, tedy X. sjezdu (2018) vyplynul úkol </w:t>
      </w:r>
      <w:r>
        <w:rPr>
          <w:bCs/>
          <w:szCs w:val="20"/>
        </w:rPr>
        <w:t xml:space="preserve">aktualizace tzv. kladenského programu KSČM a projednat ji na celostranické konferenci KSČM. </w:t>
      </w:r>
      <w:r>
        <w:t xml:space="preserve"> </w:t>
      </w:r>
      <w:r>
        <w:rPr>
          <w:bCs/>
          <w:szCs w:val="20"/>
        </w:rPr>
        <w:t>Předseda CSTS Jiří Dolejš byl členem pracovní skupiny, návrh textu byl předmětem jednání celostátní programové konference v červnu 2019 v Nymburku.</w:t>
      </w:r>
      <w:r>
        <w:t xml:space="preserve"> Dalšímu projednání a případnému schválení předmětných programů v původně naplánovaném dubnovém a následně listopadovém termínu XI. Sjezdu KSČM v roce 2020 zabránila opatření přijatá vládou ČR v souvislosti s bojem proti šíření koronaviru.</w:t>
      </w:r>
    </w:p>
    <w:p w:rsidR="00B22DA3" w:rsidRDefault="00B22DA3">
      <w:pPr>
        <w:pStyle w:val="Normln1"/>
        <w:jc w:val="both"/>
      </w:pPr>
    </w:p>
    <w:p w:rsidR="00B22DA3" w:rsidRDefault="0015139E">
      <w:pPr>
        <w:pStyle w:val="Odstavecseseznamem"/>
        <w:numPr>
          <w:ilvl w:val="0"/>
          <w:numId w:val="2"/>
        </w:numPr>
        <w:jc w:val="both"/>
        <w:rPr>
          <w:b/>
          <w:sz w:val="28"/>
          <w:szCs w:val="28"/>
        </w:rPr>
      </w:pPr>
      <w:r>
        <w:rPr>
          <w:b/>
          <w:sz w:val="28"/>
          <w:szCs w:val="28"/>
        </w:rPr>
        <w:t xml:space="preserve">Publikační činnost CSTS </w:t>
      </w:r>
    </w:p>
    <w:p w:rsidR="00B22DA3" w:rsidRDefault="00B22DA3">
      <w:pPr>
        <w:pStyle w:val="Normln1"/>
        <w:ind w:right="23"/>
        <w:jc w:val="both"/>
      </w:pPr>
    </w:p>
    <w:p w:rsidR="00B22DA3" w:rsidRDefault="0015139E">
      <w:pPr>
        <w:pStyle w:val="Normln1"/>
        <w:ind w:right="23" w:firstLine="284"/>
        <w:jc w:val="both"/>
      </w:pPr>
      <w:r>
        <w:lastRenderedPageBreak/>
        <w:t xml:space="preserve">Stručné výtahy ze zpracovaných studií a diskusní články členů CSTS byly zpočátku publikovány v interní ediční řadě pracoviště. </w:t>
      </w:r>
      <w:r>
        <w:rPr>
          <w:color w:val="000000"/>
        </w:rPr>
        <w:t>V</w:t>
      </w:r>
      <w:r>
        <w:t>ydávání odborně osvětového tištěného čtvrtletníku „Nové alternativy“ bohužel bylo z ekonomických důvodů nakonec ukončeno.</w:t>
      </w:r>
    </w:p>
    <w:p w:rsidR="00B22DA3" w:rsidRDefault="0015139E">
      <w:pPr>
        <w:pStyle w:val="Normln1"/>
        <w:ind w:right="23" w:firstLine="284"/>
        <w:jc w:val="both"/>
      </w:pPr>
      <w:r>
        <w:t xml:space="preserve">Od roku 2017 zahájilo CSTS vydávání vlastního elektronického periodika s názvem </w:t>
      </w:r>
      <w:r>
        <w:rPr>
          <w:b/>
          <w:u w:val="single"/>
        </w:rPr>
        <w:t>„Alternativy – časopis CSTS“</w:t>
      </w:r>
      <w:r>
        <w:rPr>
          <w:b/>
        </w:rPr>
        <w:t xml:space="preserve"> </w:t>
      </w:r>
      <w:r>
        <w:t xml:space="preserve">s půlroční periodicitou (časopis je ke stažení na </w:t>
      </w:r>
      <w:hyperlink r:id="rId9">
        <w:r>
          <w:rPr>
            <w:rStyle w:val="InternetLink"/>
          </w:rPr>
          <w:t>https://www.kscm.cz/cs/nasi-lide/csts</w:t>
        </w:r>
      </w:hyperlink>
      <w:r>
        <w:t>)</w:t>
      </w:r>
      <w:r>
        <w:rPr>
          <w:b/>
        </w:rPr>
        <w:t xml:space="preserve">. </w:t>
      </w:r>
      <w:r>
        <w:t>V roce 2020 bylo zveřejněno číslo 7. a s malým zpožděním bude počátkem</w:t>
      </w:r>
      <w:r w:rsidR="002B739E">
        <w:t xml:space="preserve"> roku 2021 </w:t>
      </w:r>
      <w:r>
        <w:t xml:space="preserve">na webu KSČM zavěšeno číslo 8. </w:t>
      </w:r>
    </w:p>
    <w:p w:rsidR="00B22DA3" w:rsidRDefault="0015139E">
      <w:pPr>
        <w:pStyle w:val="Normln1"/>
        <w:ind w:right="23" w:firstLine="284"/>
        <w:jc w:val="both"/>
      </w:pPr>
      <w:r>
        <w:t>Časopis má i nadále ambici stát se vizitkou CSTS, jakožto myšlenkového levicového „think</w:t>
      </w:r>
      <w:r>
        <w:rPr>
          <w:color w:val="000000"/>
        </w:rPr>
        <w:t>-</w:t>
      </w:r>
      <w:r>
        <w:t>tanku“ s tím, že se stane vyhledávanou alternativou zajímavého čtení, které se, pokud bude úspěšné, může v budoucnu přetavit v jeho tištěnou podobu.</w:t>
      </w:r>
    </w:p>
    <w:p w:rsidR="00B22DA3" w:rsidRDefault="0015139E">
      <w:pPr>
        <w:pStyle w:val="Normln1"/>
        <w:ind w:right="23" w:firstLine="284"/>
        <w:jc w:val="both"/>
      </w:pPr>
      <w:r>
        <w:rPr>
          <w:b/>
        </w:rPr>
        <w:t>Letní, sedmé</w:t>
      </w:r>
      <w:r>
        <w:rPr>
          <w:rStyle w:val="Siln"/>
          <w:b w:val="0"/>
          <w:bCs/>
          <w:color w:val="000000"/>
        </w:rPr>
        <w:t xml:space="preserve"> </w:t>
      </w:r>
      <w:r>
        <w:rPr>
          <w:rStyle w:val="Siln"/>
          <w:bCs/>
          <w:color w:val="000000"/>
        </w:rPr>
        <w:t xml:space="preserve">číslo </w:t>
      </w:r>
      <w:r>
        <w:rPr>
          <w:rStyle w:val="Siln"/>
          <w:b w:val="0"/>
          <w:bCs/>
          <w:color w:val="000000"/>
        </w:rPr>
        <w:t xml:space="preserve">v rubrice </w:t>
      </w:r>
      <w:r>
        <w:rPr>
          <w:rStyle w:val="Siln"/>
          <w:bCs/>
          <w:color w:val="000000"/>
        </w:rPr>
        <w:t>Kulatá výročí</w:t>
      </w:r>
      <w:r>
        <w:rPr>
          <w:rStyle w:val="Siln"/>
          <w:b w:val="0"/>
          <w:bCs/>
          <w:color w:val="000000"/>
        </w:rPr>
        <w:t xml:space="preserve"> připomíná Ladislav Šafránek textem „Malý medailon na počest životního jubilea geniálního politika, filosofa a ekonoma“, 200 výročí narození Bedřicha Engelse a Jiří Malínský se pak příspěvkem „První boj o lidový dům. Poznámky k 100. výročí tragického rozštěpu socialistického dělnického hnutí v ČSR“, vrací k událostem 100. výročí vzniku KSČ. Oddíl </w:t>
      </w:r>
      <w:r>
        <w:rPr>
          <w:rStyle w:val="Siln"/>
          <w:bCs/>
          <w:color w:val="000000"/>
        </w:rPr>
        <w:t xml:space="preserve">Názory </w:t>
      </w:r>
      <w:r>
        <w:rPr>
          <w:rStyle w:val="Siln"/>
          <w:rFonts w:ascii="Symbol" w:eastAsia="Symbol" w:hAnsi="Symbol" w:cs="Symbol"/>
          <w:b w:val="0"/>
          <w:color w:val="000000"/>
        </w:rPr>
        <w:t></w:t>
      </w:r>
      <w:r>
        <w:rPr>
          <w:rStyle w:val="Siln"/>
          <w:b w:val="0"/>
          <w:color w:val="000000"/>
        </w:rPr>
        <w:t xml:space="preserve"> </w:t>
      </w:r>
      <w:r>
        <w:rPr>
          <w:rStyle w:val="Siln"/>
          <w:bCs/>
          <w:color w:val="000000"/>
        </w:rPr>
        <w:t>Polemika</w:t>
      </w:r>
      <w:r>
        <w:rPr>
          <w:rStyle w:val="Siln"/>
          <w:b w:val="0"/>
          <w:bCs/>
          <w:color w:val="000000"/>
        </w:rPr>
        <w:t xml:space="preserve"> představovaly texty Františka Neužila „Stručný nástin některých základních ekologických souvislostí marxistického pojetí pracovní teorie hodnoty“, Jana Zemana „Zákon růstu pravých lidských potřeb“, Františka Neužila „Jak nejlépe připomenout myšlenkový odkaz Radovana Richty?“ a Alexandra Buzgalina „Teorie jako praxe, praxe jako kreativita“. V sloupku </w:t>
      </w:r>
      <w:r>
        <w:rPr>
          <w:rStyle w:val="Siln"/>
          <w:bCs/>
          <w:color w:val="000000"/>
        </w:rPr>
        <w:t>Ekonomické osobnosti</w:t>
      </w:r>
      <w:r>
        <w:rPr>
          <w:rStyle w:val="Siln"/>
          <w:b w:val="0"/>
          <w:bCs/>
          <w:color w:val="000000"/>
        </w:rPr>
        <w:t xml:space="preserve"> byl publikován příspěvek Pavla Sirůčka „Marxistický ekonom a popularizátor Ulrych-Kamenický“. 240 stran zajímavého čtení tohoto obsáhlého uzavřela část věnována </w:t>
      </w:r>
      <w:r>
        <w:rPr>
          <w:rStyle w:val="Siln"/>
          <w:bCs/>
          <w:color w:val="000000"/>
        </w:rPr>
        <w:t>Recenzím</w:t>
      </w:r>
      <w:r>
        <w:rPr>
          <w:rStyle w:val="Siln"/>
          <w:b w:val="0"/>
          <w:color w:val="000000"/>
        </w:rPr>
        <w:t xml:space="preserve"> </w:t>
      </w:r>
      <w:r>
        <w:rPr>
          <w:rStyle w:val="Siln"/>
          <w:b w:val="0"/>
          <w:bCs/>
          <w:color w:val="000000"/>
        </w:rPr>
        <w:t>konkrétně pak příspěvky Pavla Sirůčka „Levicová sociologie L. Vacka“, Jiřího Malínského „Vyvážený pohled na Rusko současné i minulé“ a rovněž Jiřího Malínského „Nad historickým slovníkovým přehledem předních funkcionářů KSČ“.</w:t>
      </w:r>
    </w:p>
    <w:p w:rsidR="00B22DA3" w:rsidRDefault="0015139E">
      <w:pPr>
        <w:pStyle w:val="Normln1"/>
        <w:ind w:right="23" w:firstLine="284"/>
        <w:jc w:val="both"/>
      </w:pPr>
      <w:r>
        <w:rPr>
          <w:rStyle w:val="Siln"/>
          <w:bCs/>
          <w:color w:val="000000"/>
        </w:rPr>
        <w:t>Zimní, osmé číslo</w:t>
      </w:r>
      <w:r>
        <w:rPr>
          <w:rStyle w:val="Siln"/>
          <w:b w:val="0"/>
          <w:bCs/>
          <w:color w:val="000000"/>
        </w:rPr>
        <w:t xml:space="preserve"> v rubrice </w:t>
      </w:r>
      <w:r>
        <w:rPr>
          <w:rStyle w:val="Siln"/>
          <w:bCs/>
          <w:color w:val="000000"/>
        </w:rPr>
        <w:t>100. výročí komunistického hnutí</w:t>
      </w:r>
      <w:r w:rsidR="002B739E">
        <w:rPr>
          <w:rStyle w:val="Siln"/>
          <w:b w:val="0"/>
          <w:bCs/>
          <w:color w:val="000000"/>
        </w:rPr>
        <w:t xml:space="preserve"> obsahuje příspěvek Jiřího </w:t>
      </w:r>
      <w:r>
        <w:rPr>
          <w:rStyle w:val="Siln"/>
          <w:b w:val="0"/>
          <w:bCs/>
          <w:color w:val="000000"/>
        </w:rPr>
        <w:t xml:space="preserve">Malínského „Sto let. K otázce přesahů československého a českého komunistického hnutí“. </w:t>
      </w:r>
      <w:r>
        <w:rPr>
          <w:rStyle w:val="Siln"/>
          <w:bCs/>
          <w:color w:val="000000"/>
        </w:rPr>
        <w:t>Názory</w:t>
      </w:r>
      <w:r>
        <w:rPr>
          <w:rStyle w:val="Siln"/>
          <w:b w:val="0"/>
          <w:bCs/>
          <w:color w:val="000000"/>
        </w:rPr>
        <w:t xml:space="preserve"> </w:t>
      </w:r>
      <w:r>
        <w:rPr>
          <w:rStyle w:val="Siln"/>
          <w:rFonts w:ascii="Symbol" w:eastAsia="Symbol" w:hAnsi="Symbol" w:cs="Symbol"/>
          <w:b w:val="0"/>
          <w:bCs/>
          <w:color w:val="000000"/>
        </w:rPr>
        <w:t></w:t>
      </w:r>
      <w:r>
        <w:rPr>
          <w:rStyle w:val="Siln"/>
          <w:b w:val="0"/>
          <w:bCs/>
          <w:color w:val="000000"/>
        </w:rPr>
        <w:t xml:space="preserve"> </w:t>
      </w:r>
      <w:r>
        <w:rPr>
          <w:rStyle w:val="Siln"/>
          <w:bCs/>
          <w:color w:val="000000"/>
        </w:rPr>
        <w:t>Polemika</w:t>
      </w:r>
      <w:r>
        <w:rPr>
          <w:rStyle w:val="Siln"/>
          <w:b w:val="0"/>
          <w:bCs/>
          <w:color w:val="000000"/>
        </w:rPr>
        <w:t xml:space="preserve"> jsou tvořeny texty Ladislava Šafránka „Rovnost v nerovnosti, nebo nerovnost v rovnosti?“, Jiřího Dolejše „Potřebujeme renesanci rozumu“, Jana Zemana „Ke stati Jiřího Malínského „První boj o Lidový dům. Poznámky k 100. výročí tragického rozštěpu socialistického dělnického hnutí v ČSR.“, Alternativy 7/2020 a rozhovor s Tamásem Krauszem „Leninova „děsivá“ zpráva dnešku: musíme jednat“.</w:t>
      </w:r>
      <w:r>
        <w:rPr>
          <w:rStyle w:val="Siln"/>
          <w:b w:val="0"/>
          <w:bCs/>
        </w:rPr>
        <w:t xml:space="preserve"> Oddíl </w:t>
      </w:r>
      <w:r>
        <w:rPr>
          <w:rStyle w:val="Siln"/>
          <w:bCs/>
        </w:rPr>
        <w:t>Ekonomických osobností</w:t>
      </w:r>
      <w:r>
        <w:rPr>
          <w:rStyle w:val="Siln"/>
          <w:b w:val="0"/>
          <w:bCs/>
        </w:rPr>
        <w:t xml:space="preserve"> tradičně vyplnil text Pavla Sirůčka s názvem „Futurologie manželů Tofflerových“. Závěr osmého čísla v rubrice </w:t>
      </w:r>
      <w:r>
        <w:rPr>
          <w:rStyle w:val="Siln"/>
          <w:bCs/>
        </w:rPr>
        <w:t>Recenze</w:t>
      </w:r>
      <w:r>
        <w:rPr>
          <w:rStyle w:val="Siln"/>
          <w:b w:val="0"/>
          <w:bCs/>
        </w:rPr>
        <w:t xml:space="preserve"> obstaral příspěvek Pavla Sirůčka „Poučení z dějin utopií jako obrana před liberální dystopií“.</w:t>
      </w:r>
    </w:p>
    <w:p w:rsidR="00B22DA3" w:rsidRDefault="00B22DA3">
      <w:pPr>
        <w:pStyle w:val="Normln1"/>
        <w:jc w:val="both"/>
      </w:pPr>
    </w:p>
    <w:p w:rsidR="00B22DA3" w:rsidRDefault="0015139E">
      <w:pPr>
        <w:pStyle w:val="Normln1"/>
        <w:jc w:val="both"/>
      </w:pPr>
      <w:r>
        <w:rPr>
          <w:b/>
          <w:sz w:val="28"/>
          <w:szCs w:val="28"/>
        </w:rPr>
        <w:t>4. Přehled další činnosti CSTS v roce 2020</w:t>
      </w:r>
    </w:p>
    <w:p w:rsidR="00B22DA3" w:rsidRDefault="00B22DA3">
      <w:pPr>
        <w:pStyle w:val="Normln1"/>
        <w:jc w:val="both"/>
        <w:rPr>
          <w:b/>
        </w:rPr>
      </w:pPr>
    </w:p>
    <w:p w:rsidR="00B22DA3" w:rsidRDefault="0015139E">
      <w:pPr>
        <w:pStyle w:val="Normln1"/>
        <w:ind w:firstLine="284"/>
        <w:jc w:val="both"/>
      </w:pPr>
      <w:r>
        <w:t xml:space="preserve">K stálým a pravidelně se opakujícím aktivitám, které CSTS organizuje, patří pořádání seminářů. V roce 2020  CSTS měla v plánu zorganizovat 4 semináře – v únoru </w:t>
      </w:r>
      <w:r>
        <w:rPr>
          <w:b/>
        </w:rPr>
        <w:t>„Klimatické změny: nové náboženství nebo modernizační téma?“</w:t>
      </w:r>
      <w:r>
        <w:t xml:space="preserve">, v květnu </w:t>
      </w:r>
      <w:r>
        <w:rPr>
          <w:b/>
          <w:bCs/>
        </w:rPr>
        <w:t xml:space="preserve">„Budoucnost teoretického zázemí KSČM: jak dál s CSTS“ </w:t>
      </w:r>
      <w:r>
        <w:t xml:space="preserve">v listopadu </w:t>
      </w:r>
      <w:r>
        <w:rPr>
          <w:b/>
        </w:rPr>
        <w:t xml:space="preserve">„Jak dopadl XI. sjezd KSČM“ </w:t>
      </w:r>
      <w:r w:rsidR="002B739E">
        <w:t xml:space="preserve">a v prosinci </w:t>
      </w:r>
      <w:r>
        <w:rPr>
          <w:b/>
          <w:sz w:val="23"/>
        </w:rPr>
        <w:t>„Koronakrize“</w:t>
      </w:r>
      <w:r>
        <w:t>.  S ohledem na již zmíněnou situaci kolem koronaviru se nakonec uskutečnil pouze únorový seminář. Ostatní semináře i jednání Rady CSTS byly s výjimkou lednového, červnového a zářijového jednání Rady CSTS zrušeny. Členové CSTS komunikovali navzájem elektronicky.</w:t>
      </w:r>
    </w:p>
    <w:p w:rsidR="00B22DA3" w:rsidRDefault="0015139E">
      <w:pPr>
        <w:pStyle w:val="Normln1"/>
        <w:ind w:firstLine="284"/>
        <w:jc w:val="both"/>
      </w:pPr>
      <w:r>
        <w:t xml:space="preserve">Seminář o </w:t>
      </w:r>
      <w:r>
        <w:rPr>
          <w:b/>
          <w:u w:val="single"/>
        </w:rPr>
        <w:t>„Klimatické změny: nové náboženství nebo modernizační téma?“</w:t>
      </w:r>
      <w:r>
        <w:t xml:space="preserve"> ukázal na problematiku obrovských investic do obnovitelných zdrojů a klimatických záležitostí a s tím souvisejícím energetický mixem a jeho významem pro strategii ČR. Referenti se věnovali také oteplování klimatu, zvyšování hladiny oceánu i koncentraci CO2 v ovzduší, i když EU má na globální koncentraci emisí CO2 jen dílčí vliv (jen cca 10% světového objemu). </w:t>
      </w:r>
      <w:r>
        <w:lastRenderedPageBreak/>
        <w:t>Klimatická opatření mají těžký dopad na evropskou ekonomiku, ale z hlediska celosvětového mají dopad minimální. 78% emisí v EU (tedy 2/3) připadá na výrobu elektřiny z fosilních paliv. Proměna energetiky v letech 2035 – 2050 je nezbytná. V ČR musíme postupný útlum výroby elektřiny z uhlí nahrazovat reálnými zdroji. Za jaderné elektrárny ale nemáme náhradu. V těchto tématech si mnohdy nerozumíme na samotné levici. Planeta tu existuje ale 4 mld. let a přežije i lidstvo.</w:t>
      </w:r>
    </w:p>
    <w:p w:rsidR="00B22DA3" w:rsidRDefault="0015139E">
      <w:pPr>
        <w:pStyle w:val="Normln1"/>
        <w:ind w:firstLine="284"/>
        <w:jc w:val="both"/>
      </w:pPr>
      <w:r>
        <w:t xml:space="preserve">K prioritám CSTS i nadále patří téma socialismu v 21. století (S21), jak bylo předloženo na VIII. sjezdu. Ovšem jde o rozpracování vybraných témat a ve větší spolupráci s dalšími pracovišti a s využitím zahraničních teoretických kontaktů. Při rozpracování naší představy o socialismu v 21. století jde především </w:t>
      </w:r>
      <w:r>
        <w:rPr>
          <w:b/>
          <w:u w:val="single"/>
        </w:rPr>
        <w:t xml:space="preserve">o </w:t>
      </w:r>
      <w:r>
        <w:rPr>
          <w:b/>
          <w:bCs/>
          <w:u w:val="single"/>
        </w:rPr>
        <w:t xml:space="preserve">rozvíjení vize socialismu dnešní doby </w:t>
      </w:r>
      <w:r>
        <w:rPr>
          <w:b/>
          <w:u w:val="single"/>
        </w:rPr>
        <w:t>na základě poučení minulými pokusy a současných uskutečňovaných způsobů, reagující na změnu podmínek na nové poznání.</w:t>
      </w:r>
    </w:p>
    <w:p w:rsidR="00B22DA3" w:rsidRDefault="0015139E">
      <w:pPr>
        <w:pStyle w:val="Normln1"/>
        <w:ind w:firstLine="284"/>
        <w:jc w:val="both"/>
      </w:pPr>
      <w:r>
        <w:rPr>
          <w:bCs/>
        </w:rPr>
        <w:t>Ze současného pohledu a situace kolem šíření koronaviru, lze jen velmi obtížně předvídat, jak se bude situace vyvíjet i s ohledem na možnost konání dalších seminářů CSTS (nadějí je samozřejmě očkovací program). Kromě šíření a boje s koronavirem bude bezpochyby tématem roku 2021 konání parlamentních voleb v ČR v říjnu tohoto roku.</w:t>
      </w:r>
    </w:p>
    <w:p w:rsidR="00B22DA3" w:rsidRDefault="0015139E">
      <w:pPr>
        <w:pStyle w:val="Normln1"/>
        <w:ind w:right="141"/>
        <w:jc w:val="both"/>
      </w:pPr>
      <w:r>
        <w:t xml:space="preserve">      Na rozdíl IČL je CSTS stranická struktura, poradní orgán a součást odborného zázemí ÚV KSČM. Zabývá se teorií s pohledu podkladů a doporučení pro KSČM, tedy činnosti, které se IČL věnovat nemůže (finanční příspěvek ministerstva financí podléhá kontrole z hlediska plnění statutu veřejné prospěšnosti). Zaměření CSTS s ohledem na aktuální vývoj navrhujeme vydiskutovat po XI. sjezdu KSČM a </w:t>
      </w:r>
      <w:r>
        <w:rPr>
          <w:b/>
          <w:u w:val="single"/>
        </w:rPr>
        <w:t>případně promítnout do úpravy statutu CSTS</w:t>
      </w:r>
      <w:r>
        <w:rPr>
          <w:b/>
        </w:rPr>
        <w:t xml:space="preserve"> </w:t>
      </w:r>
      <w:r>
        <w:t xml:space="preserve">(stávající statut byl přijat VV ÚV KSČM již před deseti lety, tedy v roce 2010).       </w:t>
      </w:r>
    </w:p>
    <w:p w:rsidR="00B22DA3" w:rsidRDefault="00B22DA3">
      <w:pPr>
        <w:pStyle w:val="Normln1"/>
        <w:ind w:right="141"/>
        <w:jc w:val="both"/>
      </w:pPr>
    </w:p>
    <w:p w:rsidR="00B22DA3" w:rsidRDefault="0015139E">
      <w:pPr>
        <w:pStyle w:val="Normln1"/>
        <w:ind w:right="141"/>
        <w:jc w:val="both"/>
        <w:rPr>
          <w:b/>
          <w:sz w:val="28"/>
          <w:szCs w:val="28"/>
        </w:rPr>
      </w:pPr>
      <w:r>
        <w:rPr>
          <w:b/>
          <w:sz w:val="28"/>
          <w:szCs w:val="28"/>
        </w:rPr>
        <w:t>Závěr</w:t>
      </w:r>
    </w:p>
    <w:p w:rsidR="00B22DA3" w:rsidRDefault="00B22DA3">
      <w:pPr>
        <w:pStyle w:val="Normln1"/>
        <w:ind w:right="141"/>
        <w:jc w:val="both"/>
        <w:rPr>
          <w:i/>
          <w:iCs/>
        </w:rPr>
      </w:pPr>
    </w:p>
    <w:p w:rsidR="00B22DA3" w:rsidRDefault="0015139E">
      <w:pPr>
        <w:pStyle w:val="Normln1"/>
        <w:ind w:right="141" w:firstLine="284"/>
        <w:jc w:val="both"/>
      </w:pPr>
      <w:r>
        <w:rPr>
          <w:b/>
          <w:iCs/>
        </w:rPr>
        <w:t>Jak vyplývá z plánu práce na první pololetí 2021, činnost CSTS bude určena jednáním XI. sjezd KSČM, který by se s ohledem na aktuální vývoj kolem pandemie koronaviru měl uskutečnit 27. – 28. března 2021, popř. jeho pokračováním.</w:t>
      </w:r>
    </w:p>
    <w:p w:rsidR="00B22DA3" w:rsidRDefault="0015139E">
      <w:pPr>
        <w:pStyle w:val="Normln1"/>
        <w:ind w:right="141" w:firstLine="284"/>
        <w:jc w:val="both"/>
        <w:rPr>
          <w:b/>
          <w:iCs/>
        </w:rPr>
      </w:pPr>
      <w:r>
        <w:rPr>
          <w:b/>
          <w:iCs/>
        </w:rPr>
        <w:t>V druhém pololetí roku 2021 se s ohledem na volby do Poslanecké sněmovny Parlamentu ČR, které se budou konat 8. a 9, října 2021, bude klíčové oslovení voličů a pozitivní pre</w:t>
      </w:r>
      <w:r w:rsidR="002B739E">
        <w:rPr>
          <w:b/>
          <w:iCs/>
        </w:rPr>
        <w:t xml:space="preserve">zentace poznávacího potenciálu </w:t>
      </w:r>
      <w:r>
        <w:rPr>
          <w:b/>
          <w:iCs/>
        </w:rPr>
        <w:t xml:space="preserve">KSČM. </w:t>
      </w:r>
    </w:p>
    <w:p w:rsidR="00B22DA3" w:rsidRDefault="0015139E">
      <w:pPr>
        <w:pStyle w:val="Normln1"/>
        <w:ind w:right="141" w:firstLine="284"/>
        <w:jc w:val="both"/>
        <w:rPr>
          <w:b/>
          <w:iCs/>
        </w:rPr>
      </w:pPr>
      <w:r>
        <w:rPr>
          <w:b/>
          <w:iCs/>
        </w:rPr>
        <w:t>I když je rozdíl mezi praktickou každodenní politikou a vědeckými debatami zřejmý, zvládání strategických otázek by mohlo přispět k</w:t>
      </w:r>
      <w:r>
        <w:rPr>
          <w:b/>
          <w:iCs/>
          <w:color w:val="000000"/>
        </w:rPr>
        <w:t>e</w:t>
      </w:r>
      <w:r>
        <w:rPr>
          <w:b/>
          <w:iCs/>
        </w:rPr>
        <w:t> zlepšení obrazu strany a zvýšení kvality politických rozhodnutí v KSČM.</w:t>
      </w:r>
    </w:p>
    <w:p w:rsidR="00B22DA3" w:rsidRDefault="00B22DA3">
      <w:pPr>
        <w:pStyle w:val="Normln1"/>
        <w:ind w:right="141" w:firstLine="284"/>
        <w:jc w:val="both"/>
      </w:pPr>
    </w:p>
    <w:p w:rsidR="002B739E" w:rsidRDefault="002B739E">
      <w:pPr>
        <w:pStyle w:val="Normln1"/>
        <w:ind w:right="141" w:firstLine="284"/>
        <w:jc w:val="both"/>
      </w:pPr>
    </w:p>
    <w:p w:rsidR="00B22DA3" w:rsidRDefault="0015139E">
      <w:pPr>
        <w:pStyle w:val="Normln1"/>
        <w:rPr>
          <w:b/>
          <w:bCs/>
          <w:u w:val="single"/>
        </w:rPr>
      </w:pPr>
      <w:r>
        <w:rPr>
          <w:b/>
          <w:bCs/>
          <w:u w:val="single"/>
        </w:rPr>
        <w:t xml:space="preserve">Příloha: </w:t>
      </w:r>
    </w:p>
    <w:p w:rsidR="00B22DA3" w:rsidRDefault="00B22DA3">
      <w:pPr>
        <w:pStyle w:val="Normln1"/>
        <w:rPr>
          <w:b/>
          <w:bCs/>
          <w:u w:val="single"/>
        </w:rPr>
      </w:pPr>
    </w:p>
    <w:p w:rsidR="00B22DA3" w:rsidRDefault="0015139E">
      <w:pPr>
        <w:pStyle w:val="Normln1"/>
        <w:jc w:val="center"/>
      </w:pPr>
      <w:r>
        <w:rPr>
          <w:b/>
          <w:sz w:val="28"/>
          <w:szCs w:val="28"/>
          <w:u w:val="single"/>
        </w:rPr>
        <w:t>Návrh plánu práce Rady CSTS na 1. pololetí 2021</w:t>
      </w:r>
    </w:p>
    <w:p w:rsidR="00B22DA3" w:rsidRDefault="00B22DA3">
      <w:pPr>
        <w:pStyle w:val="Normln1"/>
        <w:jc w:val="both"/>
      </w:pPr>
    </w:p>
    <w:p w:rsidR="00B22DA3" w:rsidRDefault="0015139E">
      <w:pPr>
        <w:pStyle w:val="Normln1"/>
        <w:jc w:val="both"/>
        <w:rPr>
          <w:b/>
        </w:rPr>
      </w:pPr>
      <w:r>
        <w:rPr>
          <w:b/>
        </w:rPr>
        <w:t>Základní zaměření:</w:t>
      </w:r>
    </w:p>
    <w:p w:rsidR="00B22DA3" w:rsidRDefault="0015139E">
      <w:pPr>
        <w:pStyle w:val="Normln1"/>
        <w:ind w:firstLine="284"/>
        <w:jc w:val="both"/>
      </w:pPr>
      <w:r>
        <w:rPr>
          <w:bCs/>
          <w:iCs/>
        </w:rPr>
        <w:t>Teoretické aktivity (CSTS) jako relativně samostatné části odborného zázemí mají za úkol aktivněji pracovat a to s respektem ke specifikům teoretické práce. Náš přístup k vybraným teoretickým problémům pak propojit s politickým rozhodováním strany, ale také prezentovat tyto přístupy k odborné i laické veřejnosti a využít v osvětové a vzdělávací práci.</w:t>
      </w:r>
    </w:p>
    <w:p w:rsidR="00B22DA3" w:rsidRDefault="0015139E">
      <w:pPr>
        <w:pStyle w:val="Normln1"/>
        <w:ind w:firstLine="284"/>
        <w:jc w:val="both"/>
      </w:pPr>
      <w:r>
        <w:t xml:space="preserve">Činnost Rady CSTS bude v 1. pololetí 2021 zaměřena nejen na plnění úkolů daných IX. a X. sjezdem KSČM, ale bude se věnovat průběžnému sledování dění v oblasti teorie, informování o důležitých poznatcích či publikacích a pokračovat ve vydávání svého elektronického půlročníku </w:t>
      </w:r>
      <w:r>
        <w:rPr>
          <w:b/>
        </w:rPr>
        <w:t>„Alternativy – časopis CSTS“.</w:t>
      </w:r>
    </w:p>
    <w:p w:rsidR="00B22DA3" w:rsidRDefault="00B22DA3">
      <w:pPr>
        <w:pStyle w:val="Normln1"/>
        <w:jc w:val="both"/>
      </w:pPr>
    </w:p>
    <w:p w:rsidR="00B22DA3" w:rsidRDefault="0015139E">
      <w:pPr>
        <w:pStyle w:val="Normln1"/>
        <w:jc w:val="both"/>
        <w:rPr>
          <w:b/>
        </w:rPr>
      </w:pPr>
      <w:r>
        <w:rPr>
          <w:b/>
        </w:rPr>
        <w:lastRenderedPageBreak/>
        <w:t>Kalendářní plán a základní témata seminářů:</w:t>
      </w:r>
    </w:p>
    <w:p w:rsidR="00B22DA3" w:rsidRDefault="00B22DA3">
      <w:pPr>
        <w:pStyle w:val="Normln1"/>
        <w:jc w:val="both"/>
        <w:rPr>
          <w:b/>
        </w:rPr>
      </w:pPr>
    </w:p>
    <w:p w:rsidR="00B22DA3" w:rsidRDefault="0015139E">
      <w:pPr>
        <w:pStyle w:val="Normln1"/>
        <w:jc w:val="both"/>
      </w:pPr>
      <w:r>
        <w:rPr>
          <w:b/>
          <w:u w:val="single"/>
        </w:rPr>
        <w:t>25. ledna 2021</w:t>
      </w:r>
    </w:p>
    <w:p w:rsidR="00B22DA3" w:rsidRDefault="00B22DA3">
      <w:pPr>
        <w:pStyle w:val="Normln1"/>
        <w:jc w:val="both"/>
        <w:rPr>
          <w:b/>
          <w:u w:val="single"/>
        </w:rPr>
      </w:pPr>
    </w:p>
    <w:p w:rsidR="00B22DA3" w:rsidRDefault="0015139E">
      <w:pPr>
        <w:pStyle w:val="Normln1"/>
        <w:jc w:val="both"/>
      </w:pPr>
      <w:r>
        <w:t>- od 10:00 seminář na téma:</w:t>
      </w:r>
    </w:p>
    <w:p w:rsidR="00B22DA3" w:rsidRDefault="0015139E">
      <w:pPr>
        <w:pStyle w:val="Normln1"/>
        <w:jc w:val="both"/>
      </w:pPr>
      <w:r>
        <w:t>- od 13:30 Rada CSTS</w:t>
      </w:r>
    </w:p>
    <w:p w:rsidR="00B22DA3" w:rsidRDefault="00B22DA3">
      <w:pPr>
        <w:pStyle w:val="Normln1"/>
        <w:jc w:val="both"/>
      </w:pPr>
    </w:p>
    <w:p w:rsidR="00B22DA3" w:rsidRDefault="0015139E">
      <w:pPr>
        <w:pStyle w:val="Normln1"/>
        <w:jc w:val="both"/>
      </w:pPr>
      <w:r>
        <w:rPr>
          <w:b/>
          <w:u w:val="single"/>
        </w:rPr>
        <w:t>22. února 2021</w:t>
      </w:r>
    </w:p>
    <w:p w:rsidR="00B22DA3" w:rsidRDefault="00B22DA3">
      <w:pPr>
        <w:pStyle w:val="Normln1"/>
        <w:jc w:val="both"/>
        <w:rPr>
          <w:b/>
          <w:u w:val="single"/>
        </w:rPr>
      </w:pPr>
    </w:p>
    <w:p w:rsidR="00B22DA3" w:rsidRDefault="0015139E">
      <w:pPr>
        <w:pStyle w:val="Normln1"/>
        <w:jc w:val="both"/>
      </w:pPr>
      <w:r>
        <w:t>- od 10:00 seminář na téma:</w:t>
      </w:r>
    </w:p>
    <w:p w:rsidR="00B22DA3" w:rsidRDefault="0015139E">
      <w:pPr>
        <w:pStyle w:val="Normln1"/>
        <w:jc w:val="both"/>
      </w:pPr>
      <w:r>
        <w:t>- od 13:30 Rada CSTS</w:t>
      </w:r>
    </w:p>
    <w:p w:rsidR="00B22DA3" w:rsidRDefault="00B22DA3">
      <w:pPr>
        <w:pStyle w:val="Normln1"/>
        <w:jc w:val="both"/>
      </w:pPr>
    </w:p>
    <w:p w:rsidR="00B22DA3" w:rsidRDefault="0015139E">
      <w:pPr>
        <w:pStyle w:val="Normln1"/>
        <w:jc w:val="both"/>
      </w:pPr>
      <w:r>
        <w:rPr>
          <w:b/>
          <w:u w:val="single"/>
        </w:rPr>
        <w:t>29. března 2021</w:t>
      </w:r>
    </w:p>
    <w:p w:rsidR="00B22DA3" w:rsidRDefault="00B22DA3">
      <w:pPr>
        <w:pStyle w:val="Normln1"/>
        <w:jc w:val="both"/>
        <w:rPr>
          <w:b/>
          <w:u w:val="single"/>
        </w:rPr>
      </w:pPr>
    </w:p>
    <w:p w:rsidR="00B22DA3" w:rsidRDefault="0015139E">
      <w:pPr>
        <w:pStyle w:val="Normln1"/>
        <w:jc w:val="both"/>
      </w:pPr>
      <w:r>
        <w:t>- od 10:00 seminář na téma:</w:t>
      </w:r>
    </w:p>
    <w:p w:rsidR="00B22DA3" w:rsidRDefault="0015139E">
      <w:pPr>
        <w:pStyle w:val="Normln1"/>
        <w:jc w:val="both"/>
      </w:pPr>
      <w:bookmarkStart w:id="1" w:name="__DdeLink__28184_1179123514"/>
      <w:r>
        <w:t>- od 13:30 Rada CST</w:t>
      </w:r>
      <w:bookmarkEnd w:id="1"/>
      <w:r>
        <w:t>S</w:t>
      </w:r>
    </w:p>
    <w:p w:rsidR="00B22DA3" w:rsidRDefault="00B22DA3">
      <w:pPr>
        <w:pStyle w:val="Normln1"/>
        <w:jc w:val="both"/>
      </w:pPr>
    </w:p>
    <w:p w:rsidR="00B22DA3" w:rsidRDefault="0015139E">
      <w:pPr>
        <w:pStyle w:val="Normln1"/>
        <w:jc w:val="both"/>
      </w:pPr>
      <w:r>
        <w:rPr>
          <w:b/>
          <w:u w:val="single"/>
        </w:rPr>
        <w:t>26. dubna 2021</w:t>
      </w:r>
    </w:p>
    <w:p w:rsidR="00B22DA3" w:rsidRDefault="00B22DA3">
      <w:pPr>
        <w:pStyle w:val="Normln1"/>
        <w:jc w:val="both"/>
        <w:rPr>
          <w:b/>
          <w:u w:val="single"/>
        </w:rPr>
      </w:pPr>
    </w:p>
    <w:p w:rsidR="00B22DA3" w:rsidRDefault="0015139E">
      <w:pPr>
        <w:pStyle w:val="Normln1"/>
        <w:jc w:val="both"/>
      </w:pPr>
      <w:r>
        <w:t>- od 10:00 seminář na téma:</w:t>
      </w:r>
    </w:p>
    <w:p w:rsidR="00B22DA3" w:rsidRDefault="0015139E">
      <w:pPr>
        <w:pStyle w:val="Normln1"/>
        <w:jc w:val="both"/>
      </w:pPr>
      <w:r>
        <w:t>- od 13:30 Rada CSTS</w:t>
      </w:r>
    </w:p>
    <w:p w:rsidR="00B22DA3" w:rsidRDefault="00B22DA3">
      <w:pPr>
        <w:pStyle w:val="Normln1"/>
        <w:jc w:val="both"/>
      </w:pPr>
    </w:p>
    <w:p w:rsidR="00B22DA3" w:rsidRDefault="0015139E">
      <w:pPr>
        <w:pStyle w:val="Normln1"/>
        <w:jc w:val="both"/>
      </w:pPr>
      <w:r>
        <w:rPr>
          <w:b/>
          <w:u w:val="single"/>
        </w:rPr>
        <w:t>31. května 2021</w:t>
      </w:r>
    </w:p>
    <w:p w:rsidR="00B22DA3" w:rsidRDefault="00B22DA3">
      <w:pPr>
        <w:pStyle w:val="Normln1"/>
        <w:jc w:val="both"/>
        <w:rPr>
          <w:b/>
          <w:u w:val="single"/>
        </w:rPr>
      </w:pPr>
    </w:p>
    <w:p w:rsidR="00B22DA3" w:rsidRDefault="0015139E">
      <w:pPr>
        <w:pStyle w:val="Normln1"/>
        <w:jc w:val="both"/>
      </w:pPr>
      <w:r>
        <w:t>- od 10:00 seminář na téma:</w:t>
      </w:r>
    </w:p>
    <w:p w:rsidR="00B22DA3" w:rsidRDefault="0015139E">
      <w:pPr>
        <w:pStyle w:val="Normln1"/>
        <w:jc w:val="both"/>
      </w:pPr>
      <w:r>
        <w:t>- od 13:30 Rada CSTS</w:t>
      </w:r>
    </w:p>
    <w:p w:rsidR="00B22DA3" w:rsidRDefault="00B22DA3">
      <w:pPr>
        <w:pStyle w:val="Normln1"/>
        <w:jc w:val="both"/>
        <w:rPr>
          <w:b/>
          <w:u w:val="single"/>
        </w:rPr>
      </w:pPr>
    </w:p>
    <w:p w:rsidR="00B22DA3" w:rsidRDefault="0015139E">
      <w:pPr>
        <w:pStyle w:val="Normln1"/>
        <w:jc w:val="both"/>
      </w:pPr>
      <w:r>
        <w:rPr>
          <w:b/>
          <w:u w:val="single"/>
        </w:rPr>
        <w:t>28. června 2021</w:t>
      </w:r>
    </w:p>
    <w:p w:rsidR="00B22DA3" w:rsidRDefault="00B22DA3">
      <w:pPr>
        <w:pStyle w:val="Normln1"/>
        <w:jc w:val="both"/>
        <w:rPr>
          <w:b/>
          <w:u w:val="single"/>
        </w:rPr>
      </w:pPr>
    </w:p>
    <w:p w:rsidR="00B22DA3" w:rsidRDefault="0015139E">
      <w:pPr>
        <w:pStyle w:val="Normln1"/>
        <w:jc w:val="both"/>
      </w:pPr>
      <w:r>
        <w:t>- od 10:00 seminář na téma:</w:t>
      </w:r>
    </w:p>
    <w:p w:rsidR="00B22DA3" w:rsidRDefault="0015139E">
      <w:pPr>
        <w:pStyle w:val="Normln1"/>
        <w:jc w:val="both"/>
      </w:pPr>
      <w:r>
        <w:t>- od 13:30 Rada CSTS</w:t>
      </w:r>
    </w:p>
    <w:sectPr w:rsidR="00B22DA3">
      <w:footerReference w:type="default" r:id="rId10"/>
      <w:pgSz w:w="11906" w:h="16838"/>
      <w:pgMar w:top="1417" w:right="1417" w:bottom="1417" w:left="1417" w:header="0" w:footer="708" w:gutter="0"/>
      <w:cols w:space="708"/>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D6D" w:rsidRDefault="00086D6D">
      <w:r>
        <w:separator/>
      </w:r>
    </w:p>
  </w:endnote>
  <w:endnote w:type="continuationSeparator" w:id="0">
    <w:p w:rsidR="00086D6D" w:rsidRDefault="0008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Liberation Sans">
    <w:charset w:val="EE"/>
    <w:family w:val="swiss"/>
    <w:pitch w:val="variable"/>
    <w:sig w:usb0="E0000AFF" w:usb1="500078FF" w:usb2="00000021" w:usb3="00000000" w:csb0="000001BF" w:csb1="00000000"/>
  </w:font>
  <w:font w:name="Cambria">
    <w:panose1 w:val="02040503050406030204"/>
    <w:charset w:val="EE"/>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Lohit Devanagar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DA3" w:rsidRDefault="0015139E">
    <w:pPr>
      <w:pStyle w:val="Zpat"/>
      <w:ind w:right="360"/>
    </w:pPr>
    <w:r>
      <w:rPr>
        <w:noProof/>
        <w:lang w:eastAsia="cs-CZ"/>
      </w:rPr>
      <mc:AlternateContent>
        <mc:Choice Requires="wps">
          <w:drawing>
            <wp:anchor distT="0" distB="0" distL="0" distR="0" simplePos="0" relativeHeight="7" behindDoc="1" locked="0" layoutInCell="1" allowOverlap="1">
              <wp:simplePos x="0" y="0"/>
              <wp:positionH relativeFrom="margin">
                <wp:align>right</wp:align>
              </wp:positionH>
              <wp:positionV relativeFrom="paragraph">
                <wp:posOffset>635</wp:posOffset>
              </wp:positionV>
              <wp:extent cx="80010" cy="174625"/>
              <wp:effectExtent l="0" t="0" r="0" b="0"/>
              <wp:wrapSquare wrapText="largest"/>
              <wp:docPr id="2" name="Frame1"/>
              <wp:cNvGraphicFramePr/>
              <a:graphic xmlns:a="http://schemas.openxmlformats.org/drawingml/2006/main">
                <a:graphicData uri="http://schemas.microsoft.com/office/word/2010/wordprocessingShape">
                  <wps:wsp>
                    <wps:cNvSpPr/>
                    <wps:spPr>
                      <a:xfrm>
                        <a:off x="0" y="0"/>
                        <a:ext cx="79200" cy="173880"/>
                      </a:xfrm>
                      <a:prstGeom prst="rect">
                        <a:avLst/>
                      </a:prstGeom>
                      <a:noFill/>
                      <a:ln>
                        <a:noFill/>
                      </a:ln>
                    </wps:spPr>
                    <wps:style>
                      <a:lnRef idx="0">
                        <a:scrgbClr r="0" g="0" b="0"/>
                      </a:lnRef>
                      <a:fillRef idx="0">
                        <a:scrgbClr r="0" g="0" b="0"/>
                      </a:fillRef>
                      <a:effectRef idx="0">
                        <a:scrgbClr r="0" g="0" b="0"/>
                      </a:effectRef>
                      <a:fontRef idx="minor"/>
                    </wps:style>
                    <wps:txbx>
                      <w:txbxContent>
                        <w:p w:rsidR="00B22DA3" w:rsidRDefault="0015139E">
                          <w:pPr>
                            <w:pStyle w:val="Zpat"/>
                            <w:rPr>
                              <w:color w:val="000000"/>
                            </w:rPr>
                          </w:pPr>
                          <w:r>
                            <w:rPr>
                              <w:color w:val="000000"/>
                            </w:rPr>
                            <w:fldChar w:fldCharType="begin"/>
                          </w:r>
                          <w:r>
                            <w:instrText>PAGE</w:instrText>
                          </w:r>
                          <w:r>
                            <w:fldChar w:fldCharType="separate"/>
                          </w:r>
                          <w:r w:rsidR="003020DF">
                            <w:rPr>
                              <w:noProof/>
                            </w:rPr>
                            <w:t>1</w:t>
                          </w:r>
                          <w:r>
                            <w:fldChar w:fldCharType="end"/>
                          </w:r>
                        </w:p>
                      </w:txbxContent>
                    </wps:txbx>
                    <wps:bodyPr lIns="0" tIns="0" rIns="0" bIns="0">
                      <a:spAutoFit/>
                    </wps:bodyPr>
                  </wps:wsp>
                </a:graphicData>
              </a:graphic>
            </wp:anchor>
          </w:drawing>
        </mc:Choice>
        <mc:Fallback>
          <w:pict>
            <v:rect id="Frame1" o:spid="_x0000_s1026" style="position:absolute;margin-left:-44.9pt;margin-top:.05pt;width:6.3pt;height:13.75pt;z-index:-50331647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" filled="f" stroked="f">
              <v:textbox style="mso-fit-shape-to-text:t" inset="0,0,0,0">
                <w:txbxContent>
                  <w:p w:rsidR="00B22DA3" w:rsidRDefault="0015139E">
                    <w:pPr>
                      <w:pStyle w:val="Zpat"/>
                      <w:rPr>
                        <w:color w:val="000000"/>
                      </w:rPr>
                    </w:pPr>
                    <w:r>
                      <w:rPr>
                        <w:color w:val="000000"/>
                      </w:rPr>
                      <w:fldChar w:fldCharType="begin"/>
                    </w:r>
                    <w:r>
                      <w:instrText>PAGE</w:instrText>
                    </w:r>
                    <w:r>
                      <w:fldChar w:fldCharType="separate"/>
                    </w:r>
                    <w:r w:rsidR="003020DF">
                      <w:rPr>
                        <w:noProof/>
                      </w:rPr>
                      <w:t>1</w:t>
                    </w:r>
                    <w: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D6D" w:rsidRDefault="00086D6D">
      <w:r>
        <w:separator/>
      </w:r>
    </w:p>
  </w:footnote>
  <w:footnote w:type="continuationSeparator" w:id="0">
    <w:p w:rsidR="00086D6D" w:rsidRDefault="00086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0766C"/>
    <w:multiLevelType w:val="multilevel"/>
    <w:tmpl w:val="D12CFA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612AF1"/>
    <w:multiLevelType w:val="multilevel"/>
    <w:tmpl w:val="43580224"/>
    <w:lvl w:ilvl="0">
      <w:start w:val="1"/>
      <w:numFmt w:val="bullet"/>
      <w:lvlText w:val="-"/>
      <w:lvlJc w:val="left"/>
      <w:pPr>
        <w:tabs>
          <w:tab w:val="num" w:pos="600"/>
        </w:tabs>
        <w:ind w:left="600" w:hanging="360"/>
      </w:pPr>
      <w:rPr>
        <w:rFonts w:ascii="Times New Roman" w:hAnsi="Times New Roman" w:cs="Times New Roman" w:hint="default"/>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4D422DDC"/>
    <w:multiLevelType w:val="multilevel"/>
    <w:tmpl w:val="23501BB4"/>
    <w:lvl w:ilvl="0">
      <w:start w:val="1"/>
      <w:numFmt w:val="decimal"/>
      <w:lvlText w:val="%1."/>
      <w:lvlJc w:val="left"/>
      <w:pPr>
        <w:tabs>
          <w:tab w:val="num" w:pos="720"/>
        </w:tabs>
        <w:ind w:left="720" w:hanging="360"/>
      </w:pPr>
      <w:rPr>
        <w:rFonts w:cs="Times New Roman"/>
        <w:b/>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698D059A"/>
    <w:multiLevelType w:val="multilevel"/>
    <w:tmpl w:val="4386E2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DA3"/>
    <w:rsid w:val="00086D6D"/>
    <w:rsid w:val="0015139E"/>
    <w:rsid w:val="002B739E"/>
    <w:rsid w:val="003020DF"/>
    <w:rsid w:val="00B22DA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Pr>
      <w:color w:val="00000A"/>
    </w:rPr>
  </w:style>
  <w:style w:type="paragraph" w:styleId="Nadpis1">
    <w:name w:val="heading 1"/>
    <w:basedOn w:val="Nadpis"/>
    <w:qFormat/>
    <w:pPr>
      <w:outlineLvl w:val="0"/>
    </w:pPr>
  </w:style>
  <w:style w:type="paragraph" w:styleId="Nadpis2">
    <w:name w:val="heading 2"/>
    <w:basedOn w:val="Nadpis"/>
    <w:link w:val="Nadpis2Char"/>
    <w:uiPriority w:val="99"/>
    <w:qFormat/>
    <w:rsid w:val="0087032B"/>
    <w:pPr>
      <w:outlineLvl w:val="1"/>
    </w:pPr>
    <w:rPr>
      <w:rFonts w:ascii="Cambria" w:hAnsi="Cambria" w:cs="Cambria"/>
      <w:b/>
      <w:bCs/>
      <w:i/>
      <w:iCs/>
      <w:color w:val="00000A"/>
    </w:rPr>
  </w:style>
  <w:style w:type="paragraph" w:styleId="Nadpis3">
    <w:name w:val="heading 3"/>
    <w:basedOn w:val="Nadpis"/>
    <w:qFormat/>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qFormat/>
    <w:locked/>
    <w:rsid w:val="0022071E"/>
    <w:rPr>
      <w:rFonts w:ascii="Cambria" w:hAnsi="Cambria" w:cs="Times New Roman"/>
      <w:b/>
      <w:i/>
      <w:sz w:val="28"/>
      <w:lang w:eastAsia="ar-SA" w:bidi="ar-SA"/>
    </w:rPr>
  </w:style>
  <w:style w:type="character" w:customStyle="1" w:styleId="Standardnpsmoodstavce1">
    <w:name w:val="Standardní písmo odstavce1"/>
    <w:uiPriority w:val="99"/>
    <w:qFormat/>
    <w:rsid w:val="0087032B"/>
  </w:style>
  <w:style w:type="character" w:customStyle="1" w:styleId="Bullets">
    <w:name w:val="Bullets"/>
    <w:uiPriority w:val="99"/>
    <w:qFormat/>
    <w:rsid w:val="0087032B"/>
    <w:rPr>
      <w:rFonts w:ascii="OpenSymbol" w:hAnsi="OpenSymbol"/>
    </w:rPr>
  </w:style>
  <w:style w:type="character" w:customStyle="1" w:styleId="Symbolyproslovn">
    <w:name w:val="Symboly pro číslování"/>
    <w:uiPriority w:val="99"/>
    <w:qFormat/>
    <w:rsid w:val="0087032B"/>
  </w:style>
  <w:style w:type="character" w:customStyle="1" w:styleId="ZkladntextChar">
    <w:name w:val="Základní text Char"/>
    <w:basedOn w:val="Standardnpsmoodstavce"/>
    <w:link w:val="Zkladntext1"/>
    <w:uiPriority w:val="99"/>
    <w:semiHidden/>
    <w:qFormat/>
    <w:locked/>
    <w:rsid w:val="0022071E"/>
    <w:rPr>
      <w:rFonts w:cs="Times New Roman"/>
      <w:sz w:val="24"/>
      <w:lang w:eastAsia="ar-SA" w:bidi="ar-SA"/>
    </w:rPr>
  </w:style>
  <w:style w:type="character" w:customStyle="1" w:styleId="InternetLink">
    <w:name w:val="Internet Link"/>
    <w:basedOn w:val="Standardnpsmoodstavce"/>
    <w:uiPriority w:val="99"/>
    <w:qFormat/>
    <w:rsid w:val="0087032B"/>
    <w:rPr>
      <w:rFonts w:cs="Times New Roman"/>
      <w:color w:val="0000FF"/>
      <w:u w:val="single"/>
    </w:rPr>
  </w:style>
  <w:style w:type="character" w:customStyle="1" w:styleId="ZpatChar">
    <w:name w:val="Zápatí Char"/>
    <w:basedOn w:val="Standardnpsmoodstavce"/>
    <w:link w:val="Zpat"/>
    <w:uiPriority w:val="99"/>
    <w:semiHidden/>
    <w:qFormat/>
    <w:locked/>
    <w:rsid w:val="0022071E"/>
    <w:rPr>
      <w:rFonts w:cs="Times New Roman"/>
      <w:sz w:val="24"/>
      <w:lang w:eastAsia="ar-SA" w:bidi="ar-SA"/>
    </w:rPr>
  </w:style>
  <w:style w:type="character" w:styleId="slostrnky">
    <w:name w:val="page number"/>
    <w:basedOn w:val="Standardnpsmoodstavce"/>
    <w:uiPriority w:val="99"/>
    <w:qFormat/>
    <w:rsid w:val="0087032B"/>
    <w:rPr>
      <w:rFonts w:cs="Times New Roman"/>
    </w:rPr>
  </w:style>
  <w:style w:type="character" w:styleId="Siln">
    <w:name w:val="Strong"/>
    <w:basedOn w:val="Standardnpsmoodstavce"/>
    <w:uiPriority w:val="99"/>
    <w:qFormat/>
    <w:rsid w:val="0087032B"/>
    <w:rPr>
      <w:rFonts w:ascii="Times New Roman" w:hAnsi="Times New Roman" w:cs="Times New Roman"/>
      <w:b/>
    </w:rPr>
  </w:style>
  <w:style w:type="character" w:customStyle="1" w:styleId="TextbublinyChar">
    <w:name w:val="Text bubliny Char"/>
    <w:basedOn w:val="Standardnpsmoodstavce"/>
    <w:link w:val="Textbubliny"/>
    <w:uiPriority w:val="99"/>
    <w:qFormat/>
    <w:locked/>
    <w:rsid w:val="00A00C85"/>
    <w:rPr>
      <w:rFonts w:ascii="Segoe UI" w:hAnsi="Segoe UI" w:cs="Times New Roman"/>
      <w:sz w:val="18"/>
      <w:lang w:eastAsia="ar-SA" w:bidi="ar-SA"/>
    </w:rPr>
  </w:style>
  <w:style w:type="character" w:customStyle="1" w:styleId="ListLabel1">
    <w:name w:val="ListLabel 1"/>
    <w:qFormat/>
    <w:rPr>
      <w:rFonts w:cs="Times New Roman"/>
    </w:rPr>
  </w:style>
  <w:style w:type="character" w:customStyle="1" w:styleId="ListLabel2">
    <w:name w:val="ListLabel 2"/>
    <w:qFormat/>
    <w:rPr>
      <w:rFonts w:cs="Times New Roman"/>
      <w:b w:val="0"/>
      <w:bCs w:val="0"/>
      <w:i w:val="0"/>
      <w:iCs w:val="0"/>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Times New Roman"/>
    </w:rPr>
  </w:style>
  <w:style w:type="character" w:customStyle="1" w:styleId="ListLabel20">
    <w:name w:val="ListLabel 20"/>
    <w:qFormat/>
    <w:rPr>
      <w:rFonts w:eastAsia="Times New Roman"/>
    </w:rPr>
  </w:style>
  <w:style w:type="character" w:customStyle="1" w:styleId="ListLabel21">
    <w:name w:val="ListLabel 21"/>
    <w:qFormat/>
    <w:rPr>
      <w:rFonts w:eastAsia="Times New Roman"/>
      <w:b/>
    </w:rPr>
  </w:style>
  <w:style w:type="character" w:customStyle="1" w:styleId="ListLabel22">
    <w:name w:val="ListLabel 22"/>
    <w:qFormat/>
    <w:rPr>
      <w:rFonts w:eastAsia="Times New Roman"/>
    </w:rPr>
  </w:style>
  <w:style w:type="character" w:customStyle="1" w:styleId="ListLabel23">
    <w:name w:val="ListLabel 23"/>
    <w:qFormat/>
    <w:rPr>
      <w:rFonts w:eastAsia="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eastAsia="Times New Roman"/>
    </w:rPr>
  </w:style>
  <w:style w:type="character" w:customStyle="1" w:styleId="ListLabel43">
    <w:name w:val="ListLabel 43"/>
    <w:qFormat/>
    <w:rPr>
      <w:rFonts w:cs="Times New Roman"/>
      <w:b w:val="0"/>
      <w:bCs w:val="0"/>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eastAsia="Times New Roman"/>
      <w:b/>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b/>
      <w:sz w:val="28"/>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style>
  <w:style w:type="character" w:customStyle="1" w:styleId="ListLabel80">
    <w:name w:val="ListLabel 80"/>
    <w:qFormat/>
    <w:rPr>
      <w:rFonts w:cs="Times New Roman"/>
      <w:b/>
    </w:rPr>
  </w:style>
  <w:style w:type="character" w:customStyle="1" w:styleId="ListLabel81">
    <w:name w:val="ListLabel 81"/>
    <w:qFormat/>
    <w:rPr>
      <w:rFonts w:cs="Times New Roman"/>
    </w:rPr>
  </w:style>
  <w:style w:type="character" w:customStyle="1" w:styleId="ListLabel82">
    <w:name w:val="ListLabel 82"/>
    <w:qFormat/>
    <w:rPr>
      <w:rFonts w:cs="Times New Roman"/>
      <w:b/>
      <w:sz w:val="28"/>
    </w:rPr>
  </w:style>
  <w:style w:type="character" w:customStyle="1" w:styleId="Internetovodkaz">
    <w:name w:val="Internetový odkaz"/>
    <w:rPr>
      <w:color w:val="000080"/>
      <w:u w:val="single"/>
    </w:rPr>
  </w:style>
  <w:style w:type="character" w:customStyle="1" w:styleId="ListLabel83">
    <w:name w:val="ListLabel 83"/>
    <w:qFormat/>
    <w:rPr>
      <w:rFonts w:cs="Times New Roman"/>
      <w:b/>
    </w:rPr>
  </w:style>
  <w:style w:type="character" w:customStyle="1" w:styleId="ListLabel84">
    <w:name w:val="ListLabel 84"/>
    <w:qFormat/>
    <w:rPr>
      <w:rFonts w:cs="Times New Roman"/>
    </w:rPr>
  </w:style>
  <w:style w:type="character" w:customStyle="1" w:styleId="ListLabel85">
    <w:name w:val="ListLabel 85"/>
    <w:qFormat/>
    <w:rPr>
      <w:rFonts w:cs="Times New Roman"/>
      <w:b/>
      <w:sz w:val="28"/>
    </w:rPr>
  </w:style>
  <w:style w:type="character" w:customStyle="1" w:styleId="ListLabel86">
    <w:name w:val="ListLabel 86"/>
    <w:qFormat/>
    <w:rPr>
      <w:rFonts w:cs="Times New Roman"/>
      <w:b/>
    </w:rPr>
  </w:style>
  <w:style w:type="character" w:customStyle="1" w:styleId="ListLabel87">
    <w:name w:val="ListLabel 87"/>
    <w:qFormat/>
    <w:rPr>
      <w:rFonts w:cs="Times New Roman"/>
    </w:rPr>
  </w:style>
  <w:style w:type="character" w:customStyle="1" w:styleId="ListLabel88">
    <w:name w:val="ListLabel 88"/>
    <w:qFormat/>
    <w:rPr>
      <w:rFonts w:cs="Times New Roman"/>
      <w:b/>
      <w:sz w:val="28"/>
    </w:rPr>
  </w:style>
  <w:style w:type="character" w:customStyle="1" w:styleId="ListLabel89">
    <w:name w:val="ListLabel 89"/>
    <w:qFormat/>
    <w:rPr>
      <w:rFonts w:cs="Times New Roman"/>
      <w:b/>
    </w:rPr>
  </w:style>
  <w:style w:type="character" w:customStyle="1" w:styleId="ListLabel90">
    <w:name w:val="ListLabel 90"/>
    <w:qFormat/>
    <w:rPr>
      <w:rFonts w:cs="Times New Roman"/>
    </w:rPr>
  </w:style>
  <w:style w:type="character" w:customStyle="1" w:styleId="ListLabel91">
    <w:name w:val="ListLabel 91"/>
    <w:qFormat/>
    <w:rPr>
      <w:rFonts w:cs="Times New Roman"/>
      <w:b/>
      <w:sz w:val="28"/>
    </w:rPr>
  </w:style>
  <w:style w:type="character" w:customStyle="1" w:styleId="ListLabel92">
    <w:name w:val="ListLabel 92"/>
    <w:qFormat/>
    <w:rPr>
      <w:rFonts w:cs="Times New Roman"/>
      <w:b/>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b/>
      <w:sz w:val="28"/>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paragraph" w:customStyle="1" w:styleId="Nadpis">
    <w:name w:val="Nadpis"/>
    <w:next w:val="Zkladntext1"/>
    <w:uiPriority w:val="99"/>
    <w:qFormat/>
    <w:rsid w:val="0087032B"/>
    <w:pPr>
      <w:keepNext/>
      <w:widowControl w:val="0"/>
      <w:spacing w:before="240" w:after="120"/>
    </w:pPr>
    <w:rPr>
      <w:rFonts w:ascii="Liberation Sans" w:hAnsi="Liberation Sans" w:cs="Liberation Sans"/>
      <w:sz w:val="28"/>
      <w:szCs w:val="28"/>
    </w:rPr>
  </w:style>
  <w:style w:type="paragraph" w:customStyle="1" w:styleId="Zkladntext1">
    <w:name w:val="Základní text1"/>
    <w:link w:val="ZkladntextChar"/>
    <w:uiPriority w:val="99"/>
    <w:rsid w:val="0087032B"/>
    <w:pPr>
      <w:widowControl w:val="0"/>
      <w:spacing w:after="120"/>
    </w:pPr>
  </w:style>
  <w:style w:type="paragraph" w:styleId="Seznam">
    <w:name w:val="List"/>
    <w:basedOn w:val="Zkladntext1"/>
    <w:uiPriority w:val="99"/>
    <w:rsid w:val="0087032B"/>
  </w:style>
  <w:style w:type="paragraph" w:customStyle="1" w:styleId="Titulek1">
    <w:name w:val="Titulek1"/>
    <w:qFormat/>
    <w:pPr>
      <w:widowControl w:val="0"/>
      <w:suppressLineNumbers/>
      <w:spacing w:before="120" w:after="120"/>
    </w:pPr>
    <w:rPr>
      <w:rFonts w:cs="Lucida Sans"/>
      <w:i/>
      <w:iCs/>
    </w:rPr>
  </w:style>
  <w:style w:type="paragraph" w:customStyle="1" w:styleId="Rejstk">
    <w:name w:val="Rejstřík"/>
    <w:uiPriority w:val="99"/>
    <w:qFormat/>
    <w:rsid w:val="0087032B"/>
    <w:pPr>
      <w:widowControl w:val="0"/>
      <w:suppressLineNumbers/>
    </w:pPr>
  </w:style>
  <w:style w:type="paragraph" w:customStyle="1" w:styleId="Normln1">
    <w:name w:val="Normální1"/>
    <w:uiPriority w:val="99"/>
    <w:qFormat/>
    <w:rsid w:val="008F2081"/>
    <w:pPr>
      <w:suppressAutoHyphens/>
    </w:pPr>
    <w:rPr>
      <w:color w:val="00000A"/>
      <w:sz w:val="24"/>
      <w:szCs w:val="24"/>
      <w:lang w:eastAsia="zh-CN"/>
    </w:rPr>
  </w:style>
  <w:style w:type="paragraph" w:styleId="Titulek">
    <w:name w:val="caption"/>
    <w:basedOn w:val="Normln1"/>
    <w:qFormat/>
    <w:pPr>
      <w:suppressLineNumbers/>
      <w:spacing w:before="120" w:after="120"/>
    </w:pPr>
    <w:rPr>
      <w:rFonts w:cs="Lohit Devanagari"/>
      <w:i/>
      <w:iCs/>
    </w:rPr>
  </w:style>
  <w:style w:type="paragraph" w:customStyle="1" w:styleId="Titulek10">
    <w:name w:val="Titulek1"/>
    <w:basedOn w:val="Normln1"/>
    <w:uiPriority w:val="99"/>
    <w:qFormat/>
    <w:rsid w:val="0087032B"/>
    <w:pPr>
      <w:suppressLineNumbers/>
      <w:spacing w:before="120" w:after="120"/>
    </w:pPr>
    <w:rPr>
      <w:i/>
      <w:iCs/>
    </w:rPr>
  </w:style>
  <w:style w:type="paragraph" w:styleId="Normlnweb">
    <w:name w:val="Normal (Web)"/>
    <w:basedOn w:val="Normln1"/>
    <w:uiPriority w:val="99"/>
    <w:qFormat/>
    <w:rsid w:val="0087032B"/>
    <w:pPr>
      <w:spacing w:before="280" w:after="280"/>
    </w:pPr>
  </w:style>
  <w:style w:type="paragraph" w:styleId="Zpat">
    <w:name w:val="footer"/>
    <w:basedOn w:val="Normln1"/>
    <w:link w:val="ZpatChar"/>
    <w:uiPriority w:val="99"/>
    <w:rsid w:val="0087032B"/>
    <w:pPr>
      <w:tabs>
        <w:tab w:val="center" w:pos="4536"/>
        <w:tab w:val="right" w:pos="9072"/>
      </w:tabs>
    </w:pPr>
  </w:style>
  <w:style w:type="paragraph" w:styleId="Odstavecseseznamem">
    <w:name w:val="List Paragraph"/>
    <w:basedOn w:val="Normln1"/>
    <w:uiPriority w:val="99"/>
    <w:qFormat/>
    <w:rsid w:val="00C3427F"/>
    <w:pPr>
      <w:suppressAutoHyphens w:val="0"/>
      <w:spacing w:before="100" w:after="100"/>
    </w:pPr>
    <w:rPr>
      <w:lang w:eastAsia="cs-CZ"/>
    </w:rPr>
  </w:style>
  <w:style w:type="paragraph" w:customStyle="1" w:styleId="Odstavecseseznamem1">
    <w:name w:val="Odstavec se seznamem1"/>
    <w:basedOn w:val="Normln1"/>
    <w:uiPriority w:val="99"/>
    <w:qFormat/>
    <w:rsid w:val="0087032B"/>
    <w:pPr>
      <w:suppressAutoHyphens w:val="0"/>
      <w:spacing w:beforeAutospacing="1" w:afterAutospacing="1"/>
    </w:pPr>
    <w:rPr>
      <w:lang w:eastAsia="cs-CZ"/>
    </w:rPr>
  </w:style>
  <w:style w:type="paragraph" w:styleId="Textbubliny">
    <w:name w:val="Balloon Text"/>
    <w:basedOn w:val="Normln1"/>
    <w:link w:val="TextbublinyChar"/>
    <w:uiPriority w:val="99"/>
    <w:semiHidden/>
    <w:qFormat/>
    <w:rsid w:val="00A00C85"/>
    <w:rPr>
      <w:rFonts w:ascii="Segoe UI" w:hAnsi="Segoe UI" w:cs="Segoe UI"/>
      <w:sz w:val="18"/>
      <w:szCs w:val="18"/>
    </w:rPr>
  </w:style>
  <w:style w:type="paragraph" w:customStyle="1" w:styleId="rtejustify">
    <w:name w:val="rtejustify"/>
    <w:basedOn w:val="Normln1"/>
    <w:uiPriority w:val="99"/>
    <w:qFormat/>
    <w:rsid w:val="00C92B58"/>
    <w:pPr>
      <w:suppressAutoHyphens w:val="0"/>
      <w:spacing w:beforeAutospacing="1" w:afterAutospacing="1"/>
    </w:pPr>
    <w:rPr>
      <w:lang w:eastAsia="cs-CZ"/>
    </w:rPr>
  </w:style>
  <w:style w:type="paragraph" w:customStyle="1" w:styleId="FrameContents">
    <w:name w:val="Frame Contents"/>
    <w:basedOn w:val="Normln1"/>
    <w:qFormat/>
  </w:style>
  <w:style w:type="paragraph" w:customStyle="1" w:styleId="Obsahrmce">
    <w:name w:val="Obsah rámce"/>
    <w:basedOn w:val="Normln1"/>
    <w:qFormat/>
  </w:style>
  <w:style w:type="paragraph" w:customStyle="1" w:styleId="Quotations">
    <w:name w:val="Quotations"/>
    <w:basedOn w:val="Normln1"/>
    <w:qFormat/>
  </w:style>
  <w:style w:type="paragraph" w:styleId="Nzev">
    <w:name w:val="Title"/>
    <w:basedOn w:val="Nadpis"/>
    <w:qFormat/>
  </w:style>
  <w:style w:type="paragraph" w:customStyle="1" w:styleId="Podtitul1">
    <w:name w:val="Podtitul1"/>
    <w:basedOn w:val="Nadpis"/>
    <w:qFormat/>
  </w:style>
  <w:style w:type="paragraph" w:customStyle="1" w:styleId="Default">
    <w:name w:val="Default"/>
    <w:qFormat/>
    <w:pPr>
      <w:widowControl w:val="0"/>
    </w:pPr>
    <w:rPr>
      <w:rFonts w:ascii="Cambria" w:hAnsi="Cambri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Pr>
      <w:color w:val="00000A"/>
    </w:rPr>
  </w:style>
  <w:style w:type="paragraph" w:styleId="Nadpis1">
    <w:name w:val="heading 1"/>
    <w:basedOn w:val="Nadpis"/>
    <w:qFormat/>
    <w:pPr>
      <w:outlineLvl w:val="0"/>
    </w:pPr>
  </w:style>
  <w:style w:type="paragraph" w:styleId="Nadpis2">
    <w:name w:val="heading 2"/>
    <w:basedOn w:val="Nadpis"/>
    <w:link w:val="Nadpis2Char"/>
    <w:uiPriority w:val="99"/>
    <w:qFormat/>
    <w:rsid w:val="0087032B"/>
    <w:pPr>
      <w:outlineLvl w:val="1"/>
    </w:pPr>
    <w:rPr>
      <w:rFonts w:ascii="Cambria" w:hAnsi="Cambria" w:cs="Cambria"/>
      <w:b/>
      <w:bCs/>
      <w:i/>
      <w:iCs/>
      <w:color w:val="00000A"/>
    </w:rPr>
  </w:style>
  <w:style w:type="paragraph" w:styleId="Nadpis3">
    <w:name w:val="heading 3"/>
    <w:basedOn w:val="Nadpis"/>
    <w:qFormat/>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qFormat/>
    <w:locked/>
    <w:rsid w:val="0022071E"/>
    <w:rPr>
      <w:rFonts w:ascii="Cambria" w:hAnsi="Cambria" w:cs="Times New Roman"/>
      <w:b/>
      <w:i/>
      <w:sz w:val="28"/>
      <w:lang w:eastAsia="ar-SA" w:bidi="ar-SA"/>
    </w:rPr>
  </w:style>
  <w:style w:type="character" w:customStyle="1" w:styleId="Standardnpsmoodstavce1">
    <w:name w:val="Standardní písmo odstavce1"/>
    <w:uiPriority w:val="99"/>
    <w:qFormat/>
    <w:rsid w:val="0087032B"/>
  </w:style>
  <w:style w:type="character" w:customStyle="1" w:styleId="Bullets">
    <w:name w:val="Bullets"/>
    <w:uiPriority w:val="99"/>
    <w:qFormat/>
    <w:rsid w:val="0087032B"/>
    <w:rPr>
      <w:rFonts w:ascii="OpenSymbol" w:hAnsi="OpenSymbol"/>
    </w:rPr>
  </w:style>
  <w:style w:type="character" w:customStyle="1" w:styleId="Symbolyproslovn">
    <w:name w:val="Symboly pro číslování"/>
    <w:uiPriority w:val="99"/>
    <w:qFormat/>
    <w:rsid w:val="0087032B"/>
  </w:style>
  <w:style w:type="character" w:customStyle="1" w:styleId="ZkladntextChar">
    <w:name w:val="Základní text Char"/>
    <w:basedOn w:val="Standardnpsmoodstavce"/>
    <w:link w:val="Zkladntext1"/>
    <w:uiPriority w:val="99"/>
    <w:semiHidden/>
    <w:qFormat/>
    <w:locked/>
    <w:rsid w:val="0022071E"/>
    <w:rPr>
      <w:rFonts w:cs="Times New Roman"/>
      <w:sz w:val="24"/>
      <w:lang w:eastAsia="ar-SA" w:bidi="ar-SA"/>
    </w:rPr>
  </w:style>
  <w:style w:type="character" w:customStyle="1" w:styleId="InternetLink">
    <w:name w:val="Internet Link"/>
    <w:basedOn w:val="Standardnpsmoodstavce"/>
    <w:uiPriority w:val="99"/>
    <w:qFormat/>
    <w:rsid w:val="0087032B"/>
    <w:rPr>
      <w:rFonts w:cs="Times New Roman"/>
      <w:color w:val="0000FF"/>
      <w:u w:val="single"/>
    </w:rPr>
  </w:style>
  <w:style w:type="character" w:customStyle="1" w:styleId="ZpatChar">
    <w:name w:val="Zápatí Char"/>
    <w:basedOn w:val="Standardnpsmoodstavce"/>
    <w:link w:val="Zpat"/>
    <w:uiPriority w:val="99"/>
    <w:semiHidden/>
    <w:qFormat/>
    <w:locked/>
    <w:rsid w:val="0022071E"/>
    <w:rPr>
      <w:rFonts w:cs="Times New Roman"/>
      <w:sz w:val="24"/>
      <w:lang w:eastAsia="ar-SA" w:bidi="ar-SA"/>
    </w:rPr>
  </w:style>
  <w:style w:type="character" w:styleId="slostrnky">
    <w:name w:val="page number"/>
    <w:basedOn w:val="Standardnpsmoodstavce"/>
    <w:uiPriority w:val="99"/>
    <w:qFormat/>
    <w:rsid w:val="0087032B"/>
    <w:rPr>
      <w:rFonts w:cs="Times New Roman"/>
    </w:rPr>
  </w:style>
  <w:style w:type="character" w:styleId="Siln">
    <w:name w:val="Strong"/>
    <w:basedOn w:val="Standardnpsmoodstavce"/>
    <w:uiPriority w:val="99"/>
    <w:qFormat/>
    <w:rsid w:val="0087032B"/>
    <w:rPr>
      <w:rFonts w:ascii="Times New Roman" w:hAnsi="Times New Roman" w:cs="Times New Roman"/>
      <w:b/>
    </w:rPr>
  </w:style>
  <w:style w:type="character" w:customStyle="1" w:styleId="TextbublinyChar">
    <w:name w:val="Text bubliny Char"/>
    <w:basedOn w:val="Standardnpsmoodstavce"/>
    <w:link w:val="Textbubliny"/>
    <w:uiPriority w:val="99"/>
    <w:qFormat/>
    <w:locked/>
    <w:rsid w:val="00A00C85"/>
    <w:rPr>
      <w:rFonts w:ascii="Segoe UI" w:hAnsi="Segoe UI" w:cs="Times New Roman"/>
      <w:sz w:val="18"/>
      <w:lang w:eastAsia="ar-SA" w:bidi="ar-SA"/>
    </w:rPr>
  </w:style>
  <w:style w:type="character" w:customStyle="1" w:styleId="ListLabel1">
    <w:name w:val="ListLabel 1"/>
    <w:qFormat/>
    <w:rPr>
      <w:rFonts w:cs="Times New Roman"/>
    </w:rPr>
  </w:style>
  <w:style w:type="character" w:customStyle="1" w:styleId="ListLabel2">
    <w:name w:val="ListLabel 2"/>
    <w:qFormat/>
    <w:rPr>
      <w:rFonts w:cs="Times New Roman"/>
      <w:b w:val="0"/>
      <w:bCs w:val="0"/>
      <w:i w:val="0"/>
      <w:iCs w:val="0"/>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Times New Roman"/>
    </w:rPr>
  </w:style>
  <w:style w:type="character" w:customStyle="1" w:styleId="ListLabel20">
    <w:name w:val="ListLabel 20"/>
    <w:qFormat/>
    <w:rPr>
      <w:rFonts w:eastAsia="Times New Roman"/>
    </w:rPr>
  </w:style>
  <w:style w:type="character" w:customStyle="1" w:styleId="ListLabel21">
    <w:name w:val="ListLabel 21"/>
    <w:qFormat/>
    <w:rPr>
      <w:rFonts w:eastAsia="Times New Roman"/>
      <w:b/>
    </w:rPr>
  </w:style>
  <w:style w:type="character" w:customStyle="1" w:styleId="ListLabel22">
    <w:name w:val="ListLabel 22"/>
    <w:qFormat/>
    <w:rPr>
      <w:rFonts w:eastAsia="Times New Roman"/>
    </w:rPr>
  </w:style>
  <w:style w:type="character" w:customStyle="1" w:styleId="ListLabel23">
    <w:name w:val="ListLabel 23"/>
    <w:qFormat/>
    <w:rPr>
      <w:rFonts w:eastAsia="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eastAsia="Times New Roman"/>
    </w:rPr>
  </w:style>
  <w:style w:type="character" w:customStyle="1" w:styleId="ListLabel43">
    <w:name w:val="ListLabel 43"/>
    <w:qFormat/>
    <w:rPr>
      <w:rFonts w:cs="Times New Roman"/>
      <w:b w:val="0"/>
      <w:bCs w:val="0"/>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eastAsia="Times New Roman"/>
      <w:b/>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b/>
      <w:sz w:val="28"/>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style>
  <w:style w:type="character" w:customStyle="1" w:styleId="ListLabel80">
    <w:name w:val="ListLabel 80"/>
    <w:qFormat/>
    <w:rPr>
      <w:rFonts w:cs="Times New Roman"/>
      <w:b/>
    </w:rPr>
  </w:style>
  <w:style w:type="character" w:customStyle="1" w:styleId="ListLabel81">
    <w:name w:val="ListLabel 81"/>
    <w:qFormat/>
    <w:rPr>
      <w:rFonts w:cs="Times New Roman"/>
    </w:rPr>
  </w:style>
  <w:style w:type="character" w:customStyle="1" w:styleId="ListLabel82">
    <w:name w:val="ListLabel 82"/>
    <w:qFormat/>
    <w:rPr>
      <w:rFonts w:cs="Times New Roman"/>
      <w:b/>
      <w:sz w:val="28"/>
    </w:rPr>
  </w:style>
  <w:style w:type="character" w:customStyle="1" w:styleId="Internetovodkaz">
    <w:name w:val="Internetový odkaz"/>
    <w:rPr>
      <w:color w:val="000080"/>
      <w:u w:val="single"/>
    </w:rPr>
  </w:style>
  <w:style w:type="character" w:customStyle="1" w:styleId="ListLabel83">
    <w:name w:val="ListLabel 83"/>
    <w:qFormat/>
    <w:rPr>
      <w:rFonts w:cs="Times New Roman"/>
      <w:b/>
    </w:rPr>
  </w:style>
  <w:style w:type="character" w:customStyle="1" w:styleId="ListLabel84">
    <w:name w:val="ListLabel 84"/>
    <w:qFormat/>
    <w:rPr>
      <w:rFonts w:cs="Times New Roman"/>
    </w:rPr>
  </w:style>
  <w:style w:type="character" w:customStyle="1" w:styleId="ListLabel85">
    <w:name w:val="ListLabel 85"/>
    <w:qFormat/>
    <w:rPr>
      <w:rFonts w:cs="Times New Roman"/>
      <w:b/>
      <w:sz w:val="28"/>
    </w:rPr>
  </w:style>
  <w:style w:type="character" w:customStyle="1" w:styleId="ListLabel86">
    <w:name w:val="ListLabel 86"/>
    <w:qFormat/>
    <w:rPr>
      <w:rFonts w:cs="Times New Roman"/>
      <w:b/>
    </w:rPr>
  </w:style>
  <w:style w:type="character" w:customStyle="1" w:styleId="ListLabel87">
    <w:name w:val="ListLabel 87"/>
    <w:qFormat/>
    <w:rPr>
      <w:rFonts w:cs="Times New Roman"/>
    </w:rPr>
  </w:style>
  <w:style w:type="character" w:customStyle="1" w:styleId="ListLabel88">
    <w:name w:val="ListLabel 88"/>
    <w:qFormat/>
    <w:rPr>
      <w:rFonts w:cs="Times New Roman"/>
      <w:b/>
      <w:sz w:val="28"/>
    </w:rPr>
  </w:style>
  <w:style w:type="character" w:customStyle="1" w:styleId="ListLabel89">
    <w:name w:val="ListLabel 89"/>
    <w:qFormat/>
    <w:rPr>
      <w:rFonts w:cs="Times New Roman"/>
      <w:b/>
    </w:rPr>
  </w:style>
  <w:style w:type="character" w:customStyle="1" w:styleId="ListLabel90">
    <w:name w:val="ListLabel 90"/>
    <w:qFormat/>
    <w:rPr>
      <w:rFonts w:cs="Times New Roman"/>
    </w:rPr>
  </w:style>
  <w:style w:type="character" w:customStyle="1" w:styleId="ListLabel91">
    <w:name w:val="ListLabel 91"/>
    <w:qFormat/>
    <w:rPr>
      <w:rFonts w:cs="Times New Roman"/>
      <w:b/>
      <w:sz w:val="28"/>
    </w:rPr>
  </w:style>
  <w:style w:type="character" w:customStyle="1" w:styleId="ListLabel92">
    <w:name w:val="ListLabel 92"/>
    <w:qFormat/>
    <w:rPr>
      <w:rFonts w:cs="Times New Roman"/>
      <w:b/>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b/>
      <w:sz w:val="28"/>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paragraph" w:customStyle="1" w:styleId="Nadpis">
    <w:name w:val="Nadpis"/>
    <w:next w:val="Zkladntext1"/>
    <w:uiPriority w:val="99"/>
    <w:qFormat/>
    <w:rsid w:val="0087032B"/>
    <w:pPr>
      <w:keepNext/>
      <w:widowControl w:val="0"/>
      <w:spacing w:before="240" w:after="120"/>
    </w:pPr>
    <w:rPr>
      <w:rFonts w:ascii="Liberation Sans" w:hAnsi="Liberation Sans" w:cs="Liberation Sans"/>
      <w:sz w:val="28"/>
      <w:szCs w:val="28"/>
    </w:rPr>
  </w:style>
  <w:style w:type="paragraph" w:customStyle="1" w:styleId="Zkladntext1">
    <w:name w:val="Základní text1"/>
    <w:link w:val="ZkladntextChar"/>
    <w:uiPriority w:val="99"/>
    <w:rsid w:val="0087032B"/>
    <w:pPr>
      <w:widowControl w:val="0"/>
      <w:spacing w:after="120"/>
    </w:pPr>
  </w:style>
  <w:style w:type="paragraph" w:styleId="Seznam">
    <w:name w:val="List"/>
    <w:basedOn w:val="Zkladntext1"/>
    <w:uiPriority w:val="99"/>
    <w:rsid w:val="0087032B"/>
  </w:style>
  <w:style w:type="paragraph" w:customStyle="1" w:styleId="Titulek1">
    <w:name w:val="Titulek1"/>
    <w:qFormat/>
    <w:pPr>
      <w:widowControl w:val="0"/>
      <w:suppressLineNumbers/>
      <w:spacing w:before="120" w:after="120"/>
    </w:pPr>
    <w:rPr>
      <w:rFonts w:cs="Lucida Sans"/>
      <w:i/>
      <w:iCs/>
    </w:rPr>
  </w:style>
  <w:style w:type="paragraph" w:customStyle="1" w:styleId="Rejstk">
    <w:name w:val="Rejstřík"/>
    <w:uiPriority w:val="99"/>
    <w:qFormat/>
    <w:rsid w:val="0087032B"/>
    <w:pPr>
      <w:widowControl w:val="0"/>
      <w:suppressLineNumbers/>
    </w:pPr>
  </w:style>
  <w:style w:type="paragraph" w:customStyle="1" w:styleId="Normln1">
    <w:name w:val="Normální1"/>
    <w:uiPriority w:val="99"/>
    <w:qFormat/>
    <w:rsid w:val="008F2081"/>
    <w:pPr>
      <w:suppressAutoHyphens/>
    </w:pPr>
    <w:rPr>
      <w:color w:val="00000A"/>
      <w:sz w:val="24"/>
      <w:szCs w:val="24"/>
      <w:lang w:eastAsia="zh-CN"/>
    </w:rPr>
  </w:style>
  <w:style w:type="paragraph" w:styleId="Titulek">
    <w:name w:val="caption"/>
    <w:basedOn w:val="Normln1"/>
    <w:qFormat/>
    <w:pPr>
      <w:suppressLineNumbers/>
      <w:spacing w:before="120" w:after="120"/>
    </w:pPr>
    <w:rPr>
      <w:rFonts w:cs="Lohit Devanagari"/>
      <w:i/>
      <w:iCs/>
    </w:rPr>
  </w:style>
  <w:style w:type="paragraph" w:customStyle="1" w:styleId="Titulek10">
    <w:name w:val="Titulek1"/>
    <w:basedOn w:val="Normln1"/>
    <w:uiPriority w:val="99"/>
    <w:qFormat/>
    <w:rsid w:val="0087032B"/>
    <w:pPr>
      <w:suppressLineNumbers/>
      <w:spacing w:before="120" w:after="120"/>
    </w:pPr>
    <w:rPr>
      <w:i/>
      <w:iCs/>
    </w:rPr>
  </w:style>
  <w:style w:type="paragraph" w:styleId="Normlnweb">
    <w:name w:val="Normal (Web)"/>
    <w:basedOn w:val="Normln1"/>
    <w:uiPriority w:val="99"/>
    <w:qFormat/>
    <w:rsid w:val="0087032B"/>
    <w:pPr>
      <w:spacing w:before="280" w:after="280"/>
    </w:pPr>
  </w:style>
  <w:style w:type="paragraph" w:styleId="Zpat">
    <w:name w:val="footer"/>
    <w:basedOn w:val="Normln1"/>
    <w:link w:val="ZpatChar"/>
    <w:uiPriority w:val="99"/>
    <w:rsid w:val="0087032B"/>
    <w:pPr>
      <w:tabs>
        <w:tab w:val="center" w:pos="4536"/>
        <w:tab w:val="right" w:pos="9072"/>
      </w:tabs>
    </w:pPr>
  </w:style>
  <w:style w:type="paragraph" w:styleId="Odstavecseseznamem">
    <w:name w:val="List Paragraph"/>
    <w:basedOn w:val="Normln1"/>
    <w:uiPriority w:val="99"/>
    <w:qFormat/>
    <w:rsid w:val="00C3427F"/>
    <w:pPr>
      <w:suppressAutoHyphens w:val="0"/>
      <w:spacing w:before="100" w:after="100"/>
    </w:pPr>
    <w:rPr>
      <w:lang w:eastAsia="cs-CZ"/>
    </w:rPr>
  </w:style>
  <w:style w:type="paragraph" w:customStyle="1" w:styleId="Odstavecseseznamem1">
    <w:name w:val="Odstavec se seznamem1"/>
    <w:basedOn w:val="Normln1"/>
    <w:uiPriority w:val="99"/>
    <w:qFormat/>
    <w:rsid w:val="0087032B"/>
    <w:pPr>
      <w:suppressAutoHyphens w:val="0"/>
      <w:spacing w:beforeAutospacing="1" w:afterAutospacing="1"/>
    </w:pPr>
    <w:rPr>
      <w:lang w:eastAsia="cs-CZ"/>
    </w:rPr>
  </w:style>
  <w:style w:type="paragraph" w:styleId="Textbubliny">
    <w:name w:val="Balloon Text"/>
    <w:basedOn w:val="Normln1"/>
    <w:link w:val="TextbublinyChar"/>
    <w:uiPriority w:val="99"/>
    <w:semiHidden/>
    <w:qFormat/>
    <w:rsid w:val="00A00C85"/>
    <w:rPr>
      <w:rFonts w:ascii="Segoe UI" w:hAnsi="Segoe UI" w:cs="Segoe UI"/>
      <w:sz w:val="18"/>
      <w:szCs w:val="18"/>
    </w:rPr>
  </w:style>
  <w:style w:type="paragraph" w:customStyle="1" w:styleId="rtejustify">
    <w:name w:val="rtejustify"/>
    <w:basedOn w:val="Normln1"/>
    <w:uiPriority w:val="99"/>
    <w:qFormat/>
    <w:rsid w:val="00C92B58"/>
    <w:pPr>
      <w:suppressAutoHyphens w:val="0"/>
      <w:spacing w:beforeAutospacing="1" w:afterAutospacing="1"/>
    </w:pPr>
    <w:rPr>
      <w:lang w:eastAsia="cs-CZ"/>
    </w:rPr>
  </w:style>
  <w:style w:type="paragraph" w:customStyle="1" w:styleId="FrameContents">
    <w:name w:val="Frame Contents"/>
    <w:basedOn w:val="Normln1"/>
    <w:qFormat/>
  </w:style>
  <w:style w:type="paragraph" w:customStyle="1" w:styleId="Obsahrmce">
    <w:name w:val="Obsah rámce"/>
    <w:basedOn w:val="Normln1"/>
    <w:qFormat/>
  </w:style>
  <w:style w:type="paragraph" w:customStyle="1" w:styleId="Quotations">
    <w:name w:val="Quotations"/>
    <w:basedOn w:val="Normln1"/>
    <w:qFormat/>
  </w:style>
  <w:style w:type="paragraph" w:styleId="Nzev">
    <w:name w:val="Title"/>
    <w:basedOn w:val="Nadpis"/>
    <w:qFormat/>
  </w:style>
  <w:style w:type="paragraph" w:customStyle="1" w:styleId="Podtitul1">
    <w:name w:val="Podtitul1"/>
    <w:basedOn w:val="Nadpis"/>
    <w:qFormat/>
  </w:style>
  <w:style w:type="paragraph" w:customStyle="1" w:styleId="Default">
    <w:name w:val="Default"/>
    <w:qFormat/>
    <w:pPr>
      <w:widowControl w:val="0"/>
    </w:pPr>
    <w:rPr>
      <w:rFonts w:ascii="Cambria" w:hAnsi="Cambr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kscm.cz/cs/nasi-lide/c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DFE01-C63D-48FD-95B8-BBB87907D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2011</Words>
  <Characters>11870</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8</vt:lpstr>
    </vt:vector>
  </TitlesOfParts>
  <Company>Parlament ČR</Company>
  <LinksUpToDate>false</LinksUpToDate>
  <CharactersWithSpaces>13854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creator>Petr Havránek</dc:creator>
  <cp:lastModifiedBy>Kristy</cp:lastModifiedBy>
  <cp:revision>2</cp:revision>
  <cp:lastPrinted>2014-12-15T08:56:00Z</cp:lastPrinted>
  <dcterms:created xsi:type="dcterms:W3CDTF">2021-01-12T11:38:00Z</dcterms:created>
  <dcterms:modified xsi:type="dcterms:W3CDTF">2021-01-12T11:38:00Z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Parlament ČR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